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119"/>
        <w:tblW w:w="0" w:type="auto"/>
        <w:tblCellMar>
          <w:top w:w="55" w:type="dxa"/>
          <w:left w:w="55" w:type="dxa"/>
          <w:bottom w:w="55" w:type="dxa"/>
          <w:right w:w="55" w:type="dxa"/>
        </w:tblCellMar>
        <w:tblLook w:val="04A0" w:firstRow="1" w:lastRow="0" w:firstColumn="1" w:lastColumn="0" w:noHBand="0" w:noVBand="1"/>
      </w:tblPr>
      <w:tblGrid>
        <w:gridCol w:w="3771"/>
        <w:gridCol w:w="2514"/>
        <w:gridCol w:w="4546"/>
      </w:tblGrid>
      <w:tr w:rsidR="0021579C" w:rsidTr="006A2123">
        <w:trPr>
          <w:trHeight w:val="1364"/>
        </w:trPr>
        <w:tc>
          <w:tcPr>
            <w:tcW w:w="3771" w:type="dxa"/>
            <w:shd w:val="clear" w:color="auto" w:fill="A6A6A6" w:themeFill="background1" w:themeFillShade="A6"/>
            <w:vAlign w:val="center"/>
          </w:tcPr>
          <w:p w:rsidR="0021579C" w:rsidRPr="003A64F8" w:rsidRDefault="00913E36" w:rsidP="0021579C">
            <w:pPr>
              <w:pStyle w:val="TableContents"/>
              <w:jc w:val="center"/>
              <w:rPr>
                <w:rFonts w:ascii="Courier New" w:hAnsi="Courier New" w:cs="Courier New"/>
                <w:sz w:val="20"/>
                <w:szCs w:val="20"/>
              </w:rPr>
            </w:pPr>
            <w:r>
              <w:rPr>
                <w:rFonts w:ascii="Courier New" w:hAnsi="Courier New" w:cs="Courier New"/>
                <w:sz w:val="20"/>
                <w:szCs w:val="20"/>
              </w:rPr>
              <w:t>kinetic molecular theory</w:t>
            </w:r>
          </w:p>
          <w:p w:rsidR="0021579C" w:rsidRDefault="0021579C" w:rsidP="0021579C">
            <w:pPr>
              <w:pStyle w:val="TableContents"/>
              <w:jc w:val="center"/>
            </w:pPr>
            <w:proofErr w:type="spellStart"/>
            <w:r>
              <w:rPr>
                <w:rFonts w:ascii="Bauhaus 93" w:hAnsi="Bauhaus 93" w:cs="Aharoni"/>
                <w:sz w:val="32"/>
                <w:szCs w:val="32"/>
              </w:rPr>
              <w:t>East.H.S</w:t>
            </w:r>
            <w:proofErr w:type="spellEnd"/>
            <w:r>
              <w:rPr>
                <w:rFonts w:ascii="Bauhaus 93" w:hAnsi="Bauhaus 93" w:cs="Aharoni"/>
                <w:sz w:val="32"/>
                <w:szCs w:val="32"/>
              </w:rPr>
              <w:t>.</w:t>
            </w:r>
            <w:r>
              <w:rPr>
                <w:rFonts w:ascii="AlMateen" w:hAnsi="AlMateen"/>
                <w:sz w:val="32"/>
                <w:szCs w:val="32"/>
              </w:rPr>
              <w:t xml:space="preserve"> </w:t>
            </w:r>
            <w:r>
              <w:rPr>
                <w:rFonts w:ascii="Times New Roman" w:hAnsi="Times New Roman" w:cs="Times New Roman"/>
                <w:sz w:val="32"/>
                <w:szCs w:val="32"/>
              </w:rPr>
              <w:t>©</w:t>
            </w:r>
            <w:r>
              <w:rPr>
                <w:rFonts w:ascii="Franklin Gothic Heavy" w:hAnsi="Franklin Gothic Heavy"/>
                <w:sz w:val="32"/>
                <w:szCs w:val="32"/>
              </w:rPr>
              <w:t>λ</w:t>
            </w:r>
            <w:r>
              <w:rPr>
                <w:rFonts w:ascii="Times New Roman" w:hAnsi="Times New Roman" w:cs="Times New Roman"/>
                <w:sz w:val="32"/>
                <w:szCs w:val="32"/>
              </w:rPr>
              <w:t>€</w:t>
            </w:r>
            <w:r w:rsidRPr="004A0D79">
              <w:rPr>
                <w:rFonts w:ascii="Bernard MT Condensed" w:hAnsi="Bernard MT Condensed" w:cs="Times New Roman"/>
                <w:sz w:val="32"/>
                <w:szCs w:val="32"/>
              </w:rPr>
              <w:t>M</w:t>
            </w:r>
            <w:r>
              <w:rPr>
                <w:rFonts w:ascii="AlMateen" w:hAnsi="AlMateen"/>
                <w:sz w:val="40"/>
                <w:szCs w:val="40"/>
              </w:rPr>
              <w:t>|</w:t>
            </w:r>
            <w:r w:rsidRPr="0010055C">
              <w:rPr>
                <w:rFonts w:ascii="AlMateen" w:hAnsi="AlMateen"/>
                <w:sz w:val="20"/>
                <w:szCs w:val="20"/>
              </w:rPr>
              <w:t>5</w:t>
            </w:r>
            <w:r>
              <w:rPr>
                <w:rFonts w:ascii="AlMateen" w:hAnsi="AlMateen"/>
                <w:sz w:val="32"/>
                <w:szCs w:val="32"/>
              </w:rPr>
              <w:t>+r</w:t>
            </w:r>
            <w:r>
              <w:rPr>
                <w:rFonts w:ascii="Times New Roman" w:hAnsi="Times New Roman" w:cs="Times New Roman"/>
                <w:sz w:val="32"/>
                <w:szCs w:val="32"/>
              </w:rPr>
              <w:t>γ</w:t>
            </w:r>
          </w:p>
          <w:p w:rsidR="0021579C" w:rsidRPr="00934EAC" w:rsidRDefault="0021579C" w:rsidP="0021579C">
            <w:pPr>
              <w:pStyle w:val="TableContents"/>
              <w:jc w:val="center"/>
              <w:rPr>
                <w:sz w:val="24"/>
              </w:rPr>
            </w:pPr>
            <w:r w:rsidRPr="00934EAC">
              <w:rPr>
                <w:rFonts w:ascii="Blackadder ITC" w:hAnsi="Blackadder ITC"/>
                <w:sz w:val="24"/>
              </w:rPr>
              <w:t>visit http://genest.weebly.com</w:t>
            </w:r>
          </w:p>
        </w:tc>
        <w:tc>
          <w:tcPr>
            <w:tcW w:w="2514" w:type="dxa"/>
            <w:shd w:val="clear" w:color="auto" w:fill="auto"/>
            <w:vAlign w:val="center"/>
          </w:tcPr>
          <w:p w:rsidR="0021579C" w:rsidRDefault="00FF6EA0" w:rsidP="0021579C">
            <w:pPr>
              <w:pStyle w:val="TableContents"/>
              <w:jc w:val="center"/>
              <w:rPr>
                <w:sz w:val="10"/>
                <w:szCs w:val="10"/>
              </w:rPr>
            </w:pPr>
            <w:r>
              <w:rPr>
                <w:noProof/>
                <w:lang w:bidi="ar-SA"/>
              </w:rPr>
              <w:drawing>
                <wp:inline distT="0" distB="0" distL="0" distR="0" wp14:anchorId="675CAEB7" wp14:editId="5AB217F1">
                  <wp:extent cx="1069144" cy="962855"/>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076408" cy="969397"/>
                          </a:xfrm>
                          <a:prstGeom prst="rect">
                            <a:avLst/>
                          </a:prstGeom>
                        </pic:spPr>
                      </pic:pic>
                    </a:graphicData>
                  </a:graphic>
                </wp:inline>
              </w:drawing>
            </w:r>
          </w:p>
          <w:p w:rsidR="0021579C" w:rsidRDefault="0021579C" w:rsidP="0021579C">
            <w:pPr>
              <w:pStyle w:val="TableContents"/>
              <w:jc w:val="center"/>
            </w:pPr>
          </w:p>
        </w:tc>
        <w:tc>
          <w:tcPr>
            <w:tcW w:w="4546" w:type="dxa"/>
            <w:shd w:val="clear" w:color="auto" w:fill="A6A6A6" w:themeFill="background1" w:themeFillShade="A6"/>
            <w:vAlign w:val="center"/>
          </w:tcPr>
          <w:p w:rsidR="0021579C" w:rsidRDefault="0021579C" w:rsidP="0021579C">
            <w:pPr>
              <w:pStyle w:val="TableContents"/>
              <w:spacing w:line="360" w:lineRule="auto"/>
              <w:jc w:val="center"/>
            </w:pPr>
            <w:r>
              <w:rPr>
                <w:rFonts w:ascii="Arial" w:hAnsi="Arial" w:cs="Arial"/>
              </w:rPr>
              <w:t>Name_________________</w:t>
            </w:r>
          </w:p>
          <w:p w:rsidR="0021579C" w:rsidRDefault="0021579C" w:rsidP="0021579C">
            <w:pPr>
              <w:pStyle w:val="TableContents"/>
              <w:spacing w:line="360" w:lineRule="auto"/>
              <w:jc w:val="center"/>
              <w:rPr>
                <w:rFonts w:ascii="Arial" w:hAnsi="Arial" w:cs="Arial"/>
              </w:rPr>
            </w:pPr>
            <w:r>
              <w:rPr>
                <w:rFonts w:ascii="Arial" w:hAnsi="Arial" w:cs="Arial"/>
              </w:rPr>
              <w:t>Date__________________</w:t>
            </w:r>
          </w:p>
          <w:p w:rsidR="0021579C" w:rsidRPr="009D35F1" w:rsidRDefault="0021579C" w:rsidP="0021579C">
            <w:pPr>
              <w:pStyle w:val="TableContents"/>
              <w:spacing w:line="240" w:lineRule="auto"/>
              <w:jc w:val="center"/>
              <w:rPr>
                <w:sz w:val="20"/>
                <w:szCs w:val="20"/>
              </w:rPr>
            </w:pPr>
            <w:r w:rsidRPr="00FD1D68">
              <w:rPr>
                <w:rFonts w:ascii="Arial" w:hAnsi="Arial" w:cs="Arial"/>
                <w:sz w:val="16"/>
                <w:szCs w:val="16"/>
              </w:rPr>
              <w:t xml:space="preserve">Come for assistance and </w:t>
            </w:r>
            <w:r>
              <w:rPr>
                <w:rFonts w:ascii="Arial" w:hAnsi="Arial" w:cs="Arial"/>
                <w:sz w:val="16"/>
                <w:szCs w:val="16"/>
              </w:rPr>
              <w:t xml:space="preserve">cheerful </w:t>
            </w:r>
            <w:r w:rsidRPr="00FD1D68">
              <w:rPr>
                <w:rFonts w:ascii="Arial" w:hAnsi="Arial" w:cs="Arial"/>
                <w:sz w:val="16"/>
                <w:szCs w:val="16"/>
              </w:rPr>
              <w:t>encouragement after school Tues, Thurs,</w:t>
            </w:r>
            <w:r w:rsidR="00FD2E63">
              <w:rPr>
                <w:rFonts w:ascii="Arial" w:hAnsi="Arial" w:cs="Arial"/>
                <w:sz w:val="16"/>
                <w:szCs w:val="16"/>
              </w:rPr>
              <w:t xml:space="preserve"> and</w:t>
            </w:r>
            <w:r w:rsidRPr="00FD1D68">
              <w:rPr>
                <w:rFonts w:ascii="Arial" w:hAnsi="Arial" w:cs="Arial"/>
                <w:sz w:val="16"/>
                <w:szCs w:val="16"/>
              </w:rPr>
              <w:t xml:space="preserve"> every day at lunch</w:t>
            </w:r>
          </w:p>
        </w:tc>
      </w:tr>
    </w:tbl>
    <w:p w:rsidR="0021579C" w:rsidRDefault="0021579C" w:rsidP="00966519">
      <w:pPr>
        <w:spacing w:after="0"/>
        <w:rPr>
          <w:sz w:val="6"/>
          <w:szCs w:val="6"/>
        </w:rPr>
      </w:pPr>
    </w:p>
    <w:p w:rsidR="00966519" w:rsidRPr="00966519" w:rsidRDefault="00966519" w:rsidP="00966519">
      <w:pPr>
        <w:spacing w:after="0"/>
        <w:rPr>
          <w:sz w:val="6"/>
          <w:szCs w:val="6"/>
        </w:rPr>
      </w:pPr>
    </w:p>
    <w:tbl>
      <w:tblPr>
        <w:tblStyle w:val="TableGrid"/>
        <w:tblW w:w="0" w:type="auto"/>
        <w:tblLook w:val="04A0" w:firstRow="1" w:lastRow="0" w:firstColumn="1" w:lastColumn="0" w:noHBand="0" w:noVBand="1"/>
      </w:tblPr>
      <w:tblGrid>
        <w:gridCol w:w="5637"/>
        <w:gridCol w:w="5300"/>
      </w:tblGrid>
      <w:tr w:rsidR="00B738B1" w:rsidTr="00CB7709">
        <w:tc>
          <w:tcPr>
            <w:tcW w:w="5637" w:type="dxa"/>
          </w:tcPr>
          <w:p w:rsidR="00B738B1" w:rsidRDefault="00B738B1" w:rsidP="00966519">
            <w:pPr>
              <w:ind w:left="360"/>
            </w:pPr>
            <w:r>
              <w:rPr>
                <w:noProof/>
              </w:rPr>
              <w:drawing>
                <wp:inline distT="0" distB="0" distL="0" distR="0" wp14:anchorId="18A78697" wp14:editId="6DE31729">
                  <wp:extent cx="2532185" cy="1495618"/>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534694" cy="1497100"/>
                          </a:xfrm>
                          <a:prstGeom prst="rect">
                            <a:avLst/>
                          </a:prstGeom>
                        </pic:spPr>
                      </pic:pic>
                    </a:graphicData>
                  </a:graphic>
                </wp:inline>
              </w:drawing>
            </w:r>
          </w:p>
          <w:p w:rsidR="00B738B1" w:rsidRDefault="00B738B1" w:rsidP="00966519">
            <w:pPr>
              <w:pStyle w:val="ListParagraph"/>
              <w:numPr>
                <w:ilvl w:val="0"/>
                <w:numId w:val="12"/>
              </w:numPr>
              <w:ind w:left="426"/>
            </w:pPr>
            <w:r>
              <w:t>In the Eureka videos we saw sidewalks and especially bridges are made from separate pieces and have cracks as shown above.   With words and drawings, explain what BAD RESULT would happen if a bridge were constructed without these cracks.</w:t>
            </w:r>
          </w:p>
        </w:tc>
        <w:tc>
          <w:tcPr>
            <w:tcW w:w="5300" w:type="dxa"/>
          </w:tcPr>
          <w:p w:rsidR="00B738B1" w:rsidRDefault="00B738B1"/>
        </w:tc>
      </w:tr>
      <w:tr w:rsidR="00B738B1" w:rsidTr="00CB7709">
        <w:tc>
          <w:tcPr>
            <w:tcW w:w="5637" w:type="dxa"/>
          </w:tcPr>
          <w:p w:rsidR="00B738B1" w:rsidRDefault="00B738B1" w:rsidP="00966519">
            <w:pPr>
              <w:ind w:left="360"/>
            </w:pPr>
            <w:r>
              <w:rPr>
                <w:noProof/>
              </w:rPr>
              <w:drawing>
                <wp:inline distT="0" distB="0" distL="0" distR="0" wp14:anchorId="737B2FF0" wp14:editId="57EB072B">
                  <wp:extent cx="1941341" cy="1144172"/>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943793" cy="1145617"/>
                          </a:xfrm>
                          <a:prstGeom prst="rect">
                            <a:avLst/>
                          </a:prstGeom>
                        </pic:spPr>
                      </pic:pic>
                    </a:graphicData>
                  </a:graphic>
                </wp:inline>
              </w:drawing>
            </w:r>
          </w:p>
          <w:p w:rsidR="00B738B1" w:rsidRDefault="00B738B1" w:rsidP="00966519">
            <w:pPr>
              <w:pStyle w:val="ListParagraph"/>
              <w:numPr>
                <w:ilvl w:val="0"/>
                <w:numId w:val="12"/>
              </w:numPr>
              <w:ind w:left="284" w:firstLine="76"/>
            </w:pPr>
            <w:r>
              <w:t>In the Eureka videos we saw that bottles of liquids are always filled as shown in the picture above.   With words and drawings, explain what BAD RESULT would happen if these bottles were filled all the way to the top.</w:t>
            </w:r>
          </w:p>
        </w:tc>
        <w:tc>
          <w:tcPr>
            <w:tcW w:w="5300" w:type="dxa"/>
          </w:tcPr>
          <w:p w:rsidR="00B738B1" w:rsidRDefault="00B738B1"/>
        </w:tc>
      </w:tr>
      <w:tr w:rsidR="00CB7709" w:rsidTr="00CB7709">
        <w:tc>
          <w:tcPr>
            <w:tcW w:w="5637" w:type="dxa"/>
          </w:tcPr>
          <w:p w:rsidR="00966519" w:rsidRDefault="00CB7709" w:rsidP="00966519">
            <w:pPr>
              <w:pStyle w:val="ListParagraph"/>
              <w:numPr>
                <w:ilvl w:val="0"/>
                <w:numId w:val="12"/>
              </w:numPr>
              <w:tabs>
                <w:tab w:val="left" w:pos="0"/>
              </w:tabs>
              <w:suppressAutoHyphens/>
              <w:spacing w:line="200" w:lineRule="atLeast"/>
              <w:ind w:left="142" w:firstLine="218"/>
              <w:contextualSpacing w:val="0"/>
            </w:pPr>
            <w:r>
              <w:t xml:space="preserve">A diagram in </w:t>
            </w:r>
            <w:proofErr w:type="gramStart"/>
            <w:r>
              <w:t>a chemistry</w:t>
            </w:r>
            <w:proofErr w:type="gramEnd"/>
            <w:r>
              <w:t xml:space="preserve"> textbook shows the magnified view of a flask of air seen here at the right.  </w:t>
            </w:r>
            <w:r w:rsidRPr="00645C41">
              <w:rPr>
                <w:noProof/>
              </w:rPr>
              <w:t xml:space="preserve"> </w:t>
            </w:r>
            <w:r>
              <w:t>What do you suppose is between the dots (the dots represent air molecules)?</w:t>
            </w:r>
          </w:p>
          <w:p w:rsidR="00CB7709" w:rsidRDefault="00CB7709" w:rsidP="00966519">
            <w:pPr>
              <w:tabs>
                <w:tab w:val="left" w:pos="0"/>
              </w:tabs>
              <w:suppressAutoHyphens/>
              <w:spacing w:line="200" w:lineRule="atLeast"/>
              <w:ind w:left="360"/>
            </w:pPr>
            <w:r>
              <w:rPr>
                <w:noProof/>
              </w:rPr>
              <w:t xml:space="preserve"> </w:t>
            </w:r>
            <w:r>
              <w:rPr>
                <w:noProof/>
              </w:rPr>
              <w:drawing>
                <wp:inline distT="0" distB="0" distL="0" distR="0" wp14:anchorId="4E74DD3F" wp14:editId="74588F61">
                  <wp:extent cx="1266092" cy="1078059"/>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anClass103.jpg"/>
                          <pic:cNvPicPr/>
                        </pic:nvPicPr>
                        <pic:blipFill rotWithShape="1">
                          <a:blip r:embed="rId9" cstate="print">
                            <a:extLst>
                              <a:ext uri="{28A0092B-C50C-407E-A947-70E740481C1C}">
                                <a14:useLocalDpi xmlns:a14="http://schemas.microsoft.com/office/drawing/2010/main" val="0"/>
                              </a:ext>
                            </a:extLst>
                          </a:blip>
                          <a:srcRect l="2936" t="7563" r="54701" b="71788"/>
                          <a:stretch/>
                        </pic:blipFill>
                        <pic:spPr bwMode="auto">
                          <a:xfrm rot="10800000">
                            <a:off x="0" y="0"/>
                            <a:ext cx="1265236" cy="1077330"/>
                          </a:xfrm>
                          <a:prstGeom prst="rect">
                            <a:avLst/>
                          </a:prstGeom>
                          <a:ln>
                            <a:noFill/>
                          </a:ln>
                          <a:extLst>
                            <a:ext uri="{53640926-AAD7-44D8-BBD7-CCE9431645EC}">
                              <a14:shadowObscured xmlns:a14="http://schemas.microsoft.com/office/drawing/2010/main"/>
                            </a:ext>
                          </a:extLst>
                        </pic:spPr>
                      </pic:pic>
                    </a:graphicData>
                  </a:graphic>
                </wp:inline>
              </w:drawing>
            </w:r>
          </w:p>
        </w:tc>
        <w:tc>
          <w:tcPr>
            <w:tcW w:w="5300" w:type="dxa"/>
          </w:tcPr>
          <w:p w:rsidR="00CB7709" w:rsidRDefault="00CB7709" w:rsidP="00827B09">
            <w:pPr>
              <w:pStyle w:val="ListParagraph"/>
            </w:pPr>
          </w:p>
        </w:tc>
      </w:tr>
      <w:tr w:rsidR="00CB7709" w:rsidTr="00966519">
        <w:trPr>
          <w:trHeight w:val="2398"/>
        </w:trPr>
        <w:tc>
          <w:tcPr>
            <w:tcW w:w="5637" w:type="dxa"/>
          </w:tcPr>
          <w:p w:rsidR="00CB7709" w:rsidRDefault="00CB7709" w:rsidP="00966519">
            <w:pPr>
              <w:pStyle w:val="ListParagraph"/>
              <w:numPr>
                <w:ilvl w:val="0"/>
                <w:numId w:val="12"/>
              </w:numPr>
              <w:ind w:left="426" w:hanging="66"/>
            </w:pPr>
            <w:r>
              <w:t>What is kinetic energy?</w:t>
            </w:r>
          </w:p>
          <w:p w:rsidR="00966519" w:rsidRDefault="00966519" w:rsidP="00966519">
            <w:pPr>
              <w:pStyle w:val="ListParagraph"/>
            </w:pPr>
            <w:r>
              <w:t>and</w:t>
            </w:r>
          </w:p>
          <w:p w:rsidR="00CB7709" w:rsidRDefault="00CB7709" w:rsidP="00966519">
            <w:pPr>
              <w:pStyle w:val="ListParagraph"/>
            </w:pPr>
            <w:r>
              <w:t>Show with a picture, the three ways molecules can have kinetic energy.</w:t>
            </w:r>
          </w:p>
        </w:tc>
        <w:tc>
          <w:tcPr>
            <w:tcW w:w="5300" w:type="dxa"/>
          </w:tcPr>
          <w:p w:rsidR="00CB7709" w:rsidRDefault="00CB7709"/>
        </w:tc>
      </w:tr>
    </w:tbl>
    <w:p w:rsidR="00966519" w:rsidRDefault="00966519">
      <w:r>
        <w:br w:type="page"/>
      </w:r>
    </w:p>
    <w:tbl>
      <w:tblPr>
        <w:tblStyle w:val="TableGrid"/>
        <w:tblW w:w="10913" w:type="dxa"/>
        <w:tblLook w:val="04A0" w:firstRow="1" w:lastRow="0" w:firstColumn="1" w:lastColumn="0" w:noHBand="0" w:noVBand="1"/>
      </w:tblPr>
      <w:tblGrid>
        <w:gridCol w:w="4219"/>
        <w:gridCol w:w="6694"/>
      </w:tblGrid>
      <w:tr w:rsidR="00A52815" w:rsidTr="00AC37FA">
        <w:trPr>
          <w:trHeight w:val="510"/>
        </w:trPr>
        <w:tc>
          <w:tcPr>
            <w:tcW w:w="4219" w:type="dxa"/>
          </w:tcPr>
          <w:p w:rsidR="00A52815" w:rsidRDefault="00A52815" w:rsidP="00AC37FA">
            <w:pPr>
              <w:pStyle w:val="ListParagraph"/>
              <w:numPr>
                <w:ilvl w:val="0"/>
                <w:numId w:val="12"/>
              </w:numPr>
              <w:ind w:left="284" w:firstLine="76"/>
            </w:pPr>
            <w:r>
              <w:lastRenderedPageBreak/>
              <w:t>Are particles of H</w:t>
            </w:r>
            <w:r w:rsidRPr="00966519">
              <w:rPr>
                <w:vertAlign w:val="subscript"/>
              </w:rPr>
              <w:t>2</w:t>
            </w:r>
            <w:r>
              <w:t>O gas farther apart or closer together than the particles of H</w:t>
            </w:r>
            <w:r w:rsidRPr="00966519">
              <w:rPr>
                <w:vertAlign w:val="subscript"/>
              </w:rPr>
              <w:t>2</w:t>
            </w:r>
            <w:r>
              <w:t>O liquid?</w:t>
            </w:r>
          </w:p>
          <w:p w:rsidR="00966519" w:rsidRDefault="00966519" w:rsidP="00AC37FA">
            <w:pPr>
              <w:pStyle w:val="ListParagraph"/>
              <w:ind w:left="284" w:firstLine="76"/>
              <w:jc w:val="center"/>
            </w:pPr>
            <w:r>
              <w:t>and</w:t>
            </w:r>
          </w:p>
          <w:p w:rsidR="00A52815" w:rsidRDefault="00A52815" w:rsidP="00AC37FA">
            <w:pPr>
              <w:pStyle w:val="ListParagraph"/>
              <w:ind w:left="284" w:firstLine="76"/>
            </w:pPr>
            <w:r>
              <w:t>In words or pictures explain why H</w:t>
            </w:r>
            <w:r w:rsidRPr="00966519">
              <w:rPr>
                <w:vertAlign w:val="subscript"/>
              </w:rPr>
              <w:t>2</w:t>
            </w:r>
            <w:r>
              <w:t>O gas is more compressible than H</w:t>
            </w:r>
            <w:r w:rsidRPr="00966519">
              <w:rPr>
                <w:vertAlign w:val="subscript"/>
              </w:rPr>
              <w:t>2</w:t>
            </w:r>
            <w:r>
              <w:t>O liquid.</w:t>
            </w:r>
          </w:p>
        </w:tc>
        <w:tc>
          <w:tcPr>
            <w:tcW w:w="6694" w:type="dxa"/>
          </w:tcPr>
          <w:p w:rsidR="00A52815" w:rsidRDefault="00A52815"/>
        </w:tc>
      </w:tr>
      <w:tr w:rsidR="00A52815" w:rsidTr="00AC37FA">
        <w:trPr>
          <w:trHeight w:val="596"/>
        </w:trPr>
        <w:tc>
          <w:tcPr>
            <w:tcW w:w="4219" w:type="dxa"/>
          </w:tcPr>
          <w:p w:rsidR="00A52815" w:rsidRDefault="00A52815" w:rsidP="00AC37FA">
            <w:pPr>
              <w:pStyle w:val="ListParagraph"/>
              <w:numPr>
                <w:ilvl w:val="0"/>
                <w:numId w:val="12"/>
              </w:numPr>
              <w:ind w:left="284" w:firstLine="76"/>
            </w:pPr>
            <w:r>
              <w:t>Are particles of iron gas farther apart or closer together than the particles of iron solid?</w:t>
            </w:r>
          </w:p>
          <w:p w:rsidR="00966519" w:rsidRDefault="00966519" w:rsidP="00AC37FA">
            <w:pPr>
              <w:pStyle w:val="ListParagraph"/>
              <w:ind w:left="284" w:firstLine="76"/>
              <w:jc w:val="center"/>
            </w:pPr>
            <w:r>
              <w:t>and</w:t>
            </w:r>
          </w:p>
          <w:p w:rsidR="00A52815" w:rsidRDefault="00A52815" w:rsidP="00AC37FA">
            <w:pPr>
              <w:pStyle w:val="ListParagraph"/>
              <w:ind w:left="284" w:firstLine="76"/>
            </w:pPr>
            <w:r>
              <w:t>In words or pictures explain how the density of iron gas would be different than the density of iron solid.</w:t>
            </w:r>
          </w:p>
        </w:tc>
        <w:tc>
          <w:tcPr>
            <w:tcW w:w="6694" w:type="dxa"/>
          </w:tcPr>
          <w:p w:rsidR="00A52815" w:rsidRDefault="00A52815"/>
        </w:tc>
      </w:tr>
      <w:tr w:rsidR="00A52815" w:rsidTr="00AC37FA">
        <w:trPr>
          <w:trHeight w:val="903"/>
        </w:trPr>
        <w:tc>
          <w:tcPr>
            <w:tcW w:w="4219" w:type="dxa"/>
          </w:tcPr>
          <w:p w:rsidR="00A52815" w:rsidRDefault="00A52815" w:rsidP="00AC37FA">
            <w:pPr>
              <w:pStyle w:val="ListParagraph"/>
              <w:numPr>
                <w:ilvl w:val="0"/>
                <w:numId w:val="12"/>
              </w:numPr>
              <w:ind w:left="284" w:firstLine="76"/>
            </w:pPr>
            <w:r>
              <w:t xml:space="preserve">Consider two different </w:t>
            </w:r>
            <w:r w:rsidR="00BC4D92">
              <w:t>containers</w:t>
            </w:r>
            <w:r>
              <w:t xml:space="preserve">, each filled with 50 million molecules of neon at negative 247 °C.  One of the containers is very strong steel and won’t change shape, no matter what.  The other is stretchy, like a balloon.  If you raise the temperature by ten degrees </w:t>
            </w:r>
            <w:proofErr w:type="spellStart"/>
            <w:r>
              <w:t>celsium</w:t>
            </w:r>
            <w:proofErr w:type="spellEnd"/>
            <w:r>
              <w:t xml:space="preserve">, what happens to the phase of </w:t>
            </w:r>
            <w:proofErr w:type="gramStart"/>
            <w:r>
              <w:t>each ?</w:t>
            </w:r>
            <w:proofErr w:type="gramEnd"/>
            <w:r>
              <w:t xml:space="preserve">  What happens to the density of each?  Explain with words and pictures.  </w:t>
            </w:r>
          </w:p>
        </w:tc>
        <w:tc>
          <w:tcPr>
            <w:tcW w:w="6694" w:type="dxa"/>
          </w:tcPr>
          <w:p w:rsidR="00A52815" w:rsidRDefault="00A52815"/>
        </w:tc>
      </w:tr>
      <w:tr w:rsidR="00A52815" w:rsidTr="00AC37FA">
        <w:trPr>
          <w:trHeight w:val="2722"/>
        </w:trPr>
        <w:tc>
          <w:tcPr>
            <w:tcW w:w="4219" w:type="dxa"/>
          </w:tcPr>
          <w:p w:rsidR="00BC4D92" w:rsidRDefault="00BC4D92" w:rsidP="00AC37FA">
            <w:pPr>
              <w:pStyle w:val="ListParagraph"/>
              <w:numPr>
                <w:ilvl w:val="0"/>
                <w:numId w:val="12"/>
              </w:numPr>
              <w:ind w:left="284" w:firstLine="76"/>
            </w:pPr>
            <w:r>
              <w:t>Jar X and Jar Y both contain a dozen neon atoms.</w:t>
            </w:r>
          </w:p>
          <w:p w:rsidR="00BC4D92" w:rsidRDefault="00BC4D92" w:rsidP="00AC37FA">
            <w:pPr>
              <w:pStyle w:val="ListParagraph"/>
              <w:ind w:left="284" w:firstLine="76"/>
            </w:pPr>
            <w:r>
              <w:t xml:space="preserve">Jar X is at 100 kelvins and is heated </w:t>
            </w:r>
            <w:proofErr w:type="gramStart"/>
            <w:r>
              <w:t>to  200</w:t>
            </w:r>
            <w:proofErr w:type="gramEnd"/>
            <w:r>
              <w:t xml:space="preserve"> kelvins.  Jar Y is at 100 °C   and is heated to 200 °C.   </w:t>
            </w:r>
          </w:p>
          <w:p w:rsidR="00386026" w:rsidRDefault="00BC4D92" w:rsidP="00AC37FA">
            <w:pPr>
              <w:pStyle w:val="ListParagraph"/>
              <w:ind w:left="284" w:firstLine="76"/>
            </w:pPr>
            <w:r>
              <w:t xml:space="preserve">In which jar did the motion of particles increase the most?  [In other words, in which jar’s particle velocity experienced the greatest </w:t>
            </w:r>
            <w:r>
              <w:rPr>
                <w:i/>
              </w:rPr>
              <w:t>change</w:t>
            </w:r>
            <w:r>
              <w:t xml:space="preserve">?] </w:t>
            </w:r>
            <w:r w:rsidR="00966519">
              <w:t xml:space="preserve"> Answer with words and pictures.</w:t>
            </w:r>
            <w:r>
              <w:t xml:space="preserve"> </w:t>
            </w:r>
          </w:p>
        </w:tc>
        <w:tc>
          <w:tcPr>
            <w:tcW w:w="6694" w:type="dxa"/>
          </w:tcPr>
          <w:p w:rsidR="00A52815" w:rsidRDefault="00A52815">
            <w:bookmarkStart w:id="0" w:name="_GoBack"/>
            <w:bookmarkEnd w:id="0"/>
          </w:p>
        </w:tc>
      </w:tr>
    </w:tbl>
    <w:p w:rsidR="00A52815" w:rsidRDefault="00A52815" w:rsidP="00966519">
      <w:pPr>
        <w:spacing w:after="0"/>
        <w:rPr>
          <w:sz w:val="8"/>
          <w:szCs w:val="8"/>
        </w:rPr>
      </w:pPr>
    </w:p>
    <w:p w:rsidR="00966519" w:rsidRPr="00966519" w:rsidRDefault="00966519" w:rsidP="00966519">
      <w:pPr>
        <w:spacing w:after="0"/>
        <w:rPr>
          <w:sz w:val="8"/>
          <w:szCs w:val="8"/>
        </w:rPr>
      </w:pPr>
    </w:p>
    <w:tbl>
      <w:tblPr>
        <w:tblStyle w:val="TableGrid"/>
        <w:tblW w:w="0" w:type="auto"/>
        <w:tblLook w:val="04A0" w:firstRow="1" w:lastRow="0" w:firstColumn="1" w:lastColumn="0" w:noHBand="0" w:noVBand="1"/>
      </w:tblPr>
      <w:tblGrid>
        <w:gridCol w:w="4219"/>
        <w:gridCol w:w="6718"/>
      </w:tblGrid>
      <w:tr w:rsidR="00FB586D" w:rsidTr="000A4B0B">
        <w:tc>
          <w:tcPr>
            <w:tcW w:w="4219" w:type="dxa"/>
            <w:shd w:val="clear" w:color="auto" w:fill="BFBFBF" w:themeFill="background1" w:themeFillShade="BF"/>
          </w:tcPr>
          <w:p w:rsidR="000A4B0B" w:rsidRPr="00721B6F" w:rsidRDefault="00FB586D" w:rsidP="000A4B0B">
            <w:pPr>
              <w:rPr>
                <w:rFonts w:ascii="Elephant" w:hAnsi="Elephant"/>
              </w:rPr>
            </w:pPr>
            <w:r w:rsidRPr="00721B6F">
              <w:rPr>
                <w:rFonts w:ascii="Elephant" w:hAnsi="Elephant"/>
              </w:rPr>
              <w:t xml:space="preserve">You may </w:t>
            </w:r>
            <w:r w:rsidR="000D71DC" w:rsidRPr="00721B6F">
              <w:rPr>
                <w:rFonts w:ascii="Elephant" w:hAnsi="Elephant"/>
              </w:rPr>
              <w:t xml:space="preserve">find the following </w:t>
            </w:r>
          </w:p>
          <w:p w:rsidR="00FB586D" w:rsidRPr="00721B6F" w:rsidRDefault="000D71DC" w:rsidP="000A4B0B">
            <w:pPr>
              <w:rPr>
                <w:rFonts w:ascii="Elephant" w:hAnsi="Elephant"/>
              </w:rPr>
            </w:pPr>
            <w:proofErr w:type="gramStart"/>
            <w:r w:rsidRPr="00721B6F">
              <w:rPr>
                <w:rFonts w:ascii="Elephant" w:hAnsi="Elephant"/>
              </w:rPr>
              <w:t>information</w:t>
            </w:r>
            <w:proofErr w:type="gramEnd"/>
            <w:r w:rsidRPr="00721B6F">
              <w:rPr>
                <w:rFonts w:ascii="Elephant" w:hAnsi="Elephant"/>
              </w:rPr>
              <w:t xml:space="preserve"> </w:t>
            </w:r>
            <w:r w:rsidR="00FB586D" w:rsidRPr="00721B6F">
              <w:rPr>
                <w:rFonts w:ascii="Elephant" w:hAnsi="Elephant"/>
              </w:rPr>
              <w:t>useful.</w:t>
            </w:r>
          </w:p>
        </w:tc>
        <w:tc>
          <w:tcPr>
            <w:tcW w:w="6718" w:type="dxa"/>
            <w:shd w:val="clear" w:color="auto" w:fill="BFBFBF" w:themeFill="background1" w:themeFillShade="BF"/>
          </w:tcPr>
          <w:p w:rsidR="00FB586D" w:rsidRPr="00721B6F" w:rsidRDefault="00FB586D">
            <w:pPr>
              <w:rPr>
                <w:rFonts w:ascii="Elephant" w:hAnsi="Elephant"/>
              </w:rPr>
            </w:pPr>
            <w:r w:rsidRPr="00721B6F">
              <w:rPr>
                <w:rFonts w:ascii="Elephant" w:hAnsi="Elephant"/>
              </w:rPr>
              <w:t xml:space="preserve">silicon    </w:t>
            </w:r>
            <w:proofErr w:type="spellStart"/>
            <w:r w:rsidRPr="00721B6F">
              <w:rPr>
                <w:rFonts w:ascii="Elephant" w:hAnsi="Elephant"/>
              </w:rPr>
              <w:t>mp</w:t>
            </w:r>
            <w:proofErr w:type="spellEnd"/>
            <w:r w:rsidRPr="00721B6F">
              <w:rPr>
                <w:rFonts w:ascii="Elephant" w:hAnsi="Elephant"/>
              </w:rPr>
              <w:t xml:space="preserve"> = 1414 </w:t>
            </w:r>
            <w:r w:rsidR="0074383B" w:rsidRPr="00721B6F">
              <w:rPr>
                <w:rFonts w:ascii="Elephant" w:hAnsi="Elephant"/>
              </w:rPr>
              <w:t xml:space="preserve">°C    </w:t>
            </w:r>
            <w:r w:rsidRPr="00721B6F">
              <w:rPr>
                <w:rFonts w:ascii="Elephant" w:hAnsi="Elephant"/>
              </w:rPr>
              <w:t xml:space="preserve">   </w:t>
            </w:r>
            <w:proofErr w:type="spellStart"/>
            <w:r w:rsidRPr="00721B6F">
              <w:rPr>
                <w:rFonts w:ascii="Elephant" w:hAnsi="Elephant"/>
              </w:rPr>
              <w:t>bp</w:t>
            </w:r>
            <w:proofErr w:type="spellEnd"/>
            <w:r w:rsidRPr="00721B6F">
              <w:rPr>
                <w:rFonts w:ascii="Elephant" w:hAnsi="Elephant"/>
              </w:rPr>
              <w:t xml:space="preserve"> = 3265</w:t>
            </w:r>
            <w:r w:rsidR="0074383B" w:rsidRPr="00721B6F">
              <w:rPr>
                <w:rFonts w:ascii="Elephant" w:hAnsi="Elephant"/>
              </w:rPr>
              <w:t>°C</w:t>
            </w:r>
            <w:r w:rsidRPr="00721B6F">
              <w:rPr>
                <w:rFonts w:ascii="Elephant" w:hAnsi="Elephant"/>
              </w:rPr>
              <w:t xml:space="preserve">  </w:t>
            </w:r>
          </w:p>
          <w:p w:rsidR="00FB586D" w:rsidRPr="00721B6F" w:rsidRDefault="0074383B">
            <w:pPr>
              <w:rPr>
                <w:rFonts w:ascii="Elephant" w:hAnsi="Elephant"/>
              </w:rPr>
            </w:pPr>
            <w:r w:rsidRPr="00721B6F">
              <w:rPr>
                <w:rFonts w:ascii="Elephant" w:hAnsi="Elephant"/>
              </w:rPr>
              <w:t>neon</w:t>
            </w:r>
            <w:r w:rsidR="00FB586D" w:rsidRPr="00721B6F">
              <w:rPr>
                <w:rFonts w:ascii="Elephant" w:hAnsi="Elephant"/>
              </w:rPr>
              <w:t xml:space="preserve">  </w:t>
            </w:r>
            <w:proofErr w:type="spellStart"/>
            <w:r w:rsidR="00FB586D" w:rsidRPr="00721B6F">
              <w:rPr>
                <w:rFonts w:ascii="Elephant" w:hAnsi="Elephant"/>
              </w:rPr>
              <w:t>mp</w:t>
            </w:r>
            <w:proofErr w:type="spellEnd"/>
            <w:r w:rsidR="00FB586D" w:rsidRPr="00721B6F">
              <w:rPr>
                <w:rFonts w:ascii="Elephant" w:hAnsi="Elephant"/>
              </w:rPr>
              <w:t xml:space="preserve">  =</w:t>
            </w:r>
            <w:r w:rsidRPr="00721B6F">
              <w:rPr>
                <w:rFonts w:ascii="Elephant" w:hAnsi="Elephant"/>
              </w:rPr>
              <w:t xml:space="preserve"> -249</w:t>
            </w:r>
            <w:r w:rsidR="000D71DC" w:rsidRPr="00721B6F">
              <w:rPr>
                <w:rFonts w:ascii="Elephant" w:hAnsi="Elephant"/>
              </w:rPr>
              <w:t xml:space="preserve">°C   </w:t>
            </w:r>
            <w:r w:rsidR="00FB586D" w:rsidRPr="00721B6F">
              <w:rPr>
                <w:rFonts w:ascii="Elephant" w:hAnsi="Elephant"/>
              </w:rPr>
              <w:t xml:space="preserve">  </w:t>
            </w:r>
            <w:proofErr w:type="spellStart"/>
            <w:r w:rsidR="00FB586D" w:rsidRPr="00721B6F">
              <w:rPr>
                <w:rFonts w:ascii="Elephant" w:hAnsi="Elephant"/>
              </w:rPr>
              <w:t>bp</w:t>
            </w:r>
            <w:proofErr w:type="spellEnd"/>
            <w:r w:rsidR="00FB586D" w:rsidRPr="00721B6F">
              <w:rPr>
                <w:rFonts w:ascii="Elephant" w:hAnsi="Elephant"/>
              </w:rPr>
              <w:t xml:space="preserve">  =  </w:t>
            </w:r>
            <w:r w:rsidRPr="00721B6F">
              <w:rPr>
                <w:rFonts w:ascii="Elephant" w:hAnsi="Elephant"/>
              </w:rPr>
              <w:t>-246</w:t>
            </w:r>
            <w:r w:rsidR="000D71DC" w:rsidRPr="00721B6F">
              <w:rPr>
                <w:rFonts w:ascii="Elephant" w:hAnsi="Elephant"/>
              </w:rPr>
              <w:t xml:space="preserve">°C  </w:t>
            </w:r>
            <w:r w:rsidRPr="00721B6F">
              <w:rPr>
                <w:rFonts w:ascii="Elephant" w:hAnsi="Elephant"/>
              </w:rPr>
              <w:t xml:space="preserve"> (note the negative)</w:t>
            </w:r>
          </w:p>
          <w:p w:rsidR="00FB586D" w:rsidRPr="00721B6F" w:rsidRDefault="0074383B">
            <w:pPr>
              <w:rPr>
                <w:rFonts w:ascii="Elephant" w:hAnsi="Elephant"/>
              </w:rPr>
            </w:pPr>
            <w:r w:rsidRPr="00721B6F">
              <w:rPr>
                <w:rFonts w:ascii="Elephant" w:hAnsi="Elephant"/>
              </w:rPr>
              <w:t xml:space="preserve">gallium </w:t>
            </w:r>
            <w:r w:rsidR="00FB586D" w:rsidRPr="00721B6F">
              <w:rPr>
                <w:rFonts w:ascii="Elephant" w:hAnsi="Elephant"/>
              </w:rPr>
              <w:t xml:space="preserve">  </w:t>
            </w:r>
            <w:proofErr w:type="spellStart"/>
            <w:r w:rsidR="00FB586D" w:rsidRPr="00721B6F">
              <w:rPr>
                <w:rFonts w:ascii="Elephant" w:hAnsi="Elephant"/>
              </w:rPr>
              <w:t>mp</w:t>
            </w:r>
            <w:proofErr w:type="spellEnd"/>
            <w:r w:rsidR="00FB586D" w:rsidRPr="00721B6F">
              <w:rPr>
                <w:rFonts w:ascii="Elephant" w:hAnsi="Elephant"/>
              </w:rPr>
              <w:t xml:space="preserve">  = </w:t>
            </w:r>
            <w:r w:rsidRPr="00721B6F">
              <w:rPr>
                <w:rFonts w:ascii="Elephant" w:hAnsi="Elephant"/>
              </w:rPr>
              <w:t>30</w:t>
            </w:r>
            <w:r w:rsidR="000D71DC" w:rsidRPr="00721B6F">
              <w:rPr>
                <w:rFonts w:ascii="Elephant" w:hAnsi="Elephant"/>
              </w:rPr>
              <w:t>°C</w:t>
            </w:r>
            <w:r w:rsidRPr="00721B6F">
              <w:rPr>
                <w:rFonts w:ascii="Elephant" w:hAnsi="Elephant"/>
              </w:rPr>
              <w:t xml:space="preserve"> </w:t>
            </w:r>
            <w:r w:rsidR="00FB586D" w:rsidRPr="00721B6F">
              <w:rPr>
                <w:rFonts w:ascii="Elephant" w:hAnsi="Elephant"/>
              </w:rPr>
              <w:t xml:space="preserve"> </w:t>
            </w:r>
            <w:proofErr w:type="spellStart"/>
            <w:r w:rsidR="00FB586D" w:rsidRPr="00721B6F">
              <w:rPr>
                <w:rFonts w:ascii="Elephant" w:hAnsi="Elephant"/>
              </w:rPr>
              <w:t>bp</w:t>
            </w:r>
            <w:proofErr w:type="spellEnd"/>
            <w:r w:rsidR="00FB586D" w:rsidRPr="00721B6F">
              <w:rPr>
                <w:rFonts w:ascii="Elephant" w:hAnsi="Elephant"/>
              </w:rPr>
              <w:t xml:space="preserve">  =</w:t>
            </w:r>
            <w:r w:rsidRPr="00721B6F">
              <w:rPr>
                <w:rFonts w:ascii="Elephant" w:hAnsi="Elephant"/>
              </w:rPr>
              <w:t xml:space="preserve"> 2400</w:t>
            </w:r>
            <w:r w:rsidR="000D71DC" w:rsidRPr="00721B6F">
              <w:rPr>
                <w:rFonts w:ascii="Elephant" w:hAnsi="Elephant"/>
              </w:rPr>
              <w:t>°C</w:t>
            </w:r>
          </w:p>
        </w:tc>
      </w:tr>
    </w:tbl>
    <w:p w:rsidR="00FB586D" w:rsidRDefault="000D71DC" w:rsidP="00966519">
      <w:pPr>
        <w:pStyle w:val="ListParagraph"/>
        <w:numPr>
          <w:ilvl w:val="0"/>
          <w:numId w:val="12"/>
        </w:numPr>
        <w:rPr>
          <w:rFonts w:cs="Arial"/>
        </w:rPr>
      </w:pPr>
      <w:r>
        <w:rPr>
          <w:rFonts w:cs="Arial"/>
        </w:rPr>
        <w:t xml:space="preserve">Draw </w:t>
      </w:r>
      <w:r w:rsidR="00D00F55">
        <w:rPr>
          <w:rFonts w:cs="Arial"/>
        </w:rPr>
        <w:t>seven</w:t>
      </w:r>
      <w:r>
        <w:rPr>
          <w:rFonts w:cs="Arial"/>
        </w:rPr>
        <w:t xml:space="preserve"> particles of each substance at the indicated temperature.  Use what you learned in the computer lab and in our cartoon videos (you may re-view these cartoons at the class website.  There will be true-false questions on Friday’s test covering these videos</w:t>
      </w:r>
      <w:r w:rsidR="00FB586D">
        <w:rPr>
          <w:rFonts w:cs="Arial"/>
        </w:rPr>
        <w:t xml:space="preserve">:      </w:t>
      </w:r>
    </w:p>
    <w:tbl>
      <w:tblPr>
        <w:tblStyle w:val="TableGrid"/>
        <w:tblW w:w="0" w:type="auto"/>
        <w:tblInd w:w="144" w:type="dxa"/>
        <w:tblLook w:val="04A0" w:firstRow="1" w:lastRow="0" w:firstColumn="1" w:lastColumn="0" w:noHBand="0" w:noVBand="1"/>
      </w:tblPr>
      <w:tblGrid>
        <w:gridCol w:w="4194"/>
        <w:gridCol w:w="450"/>
        <w:gridCol w:w="4068"/>
      </w:tblGrid>
      <w:tr w:rsidR="00FB586D" w:rsidTr="00966519">
        <w:trPr>
          <w:trHeight w:val="2025"/>
        </w:trPr>
        <w:tc>
          <w:tcPr>
            <w:tcW w:w="4194" w:type="dxa"/>
          </w:tcPr>
          <w:p w:rsidR="00FB586D" w:rsidRDefault="00966519" w:rsidP="004B1407">
            <w:pPr>
              <w:pStyle w:val="ListParagraph"/>
              <w:jc w:val="center"/>
              <w:rPr>
                <w:rFonts w:cs="Arial"/>
              </w:rPr>
            </w:pPr>
            <w:r>
              <w:rPr>
                <w:rFonts w:cs="Arial"/>
              </w:rPr>
              <w:t>Silicon</w:t>
            </w:r>
            <w:r w:rsidR="000D71DC">
              <w:rPr>
                <w:rFonts w:cs="Arial"/>
              </w:rPr>
              <w:t xml:space="preserve">  at  </w:t>
            </w:r>
            <w:r>
              <w:rPr>
                <w:rFonts w:cs="Arial"/>
              </w:rPr>
              <w:t>20</w:t>
            </w:r>
            <w:r w:rsidR="00540B62">
              <w:rPr>
                <w:rFonts w:cs="Arial"/>
              </w:rPr>
              <w:t>00</w:t>
            </w:r>
            <w:r w:rsidR="00FB586D">
              <w:rPr>
                <w:rFonts w:cs="Arial"/>
              </w:rPr>
              <w:t xml:space="preserve"> °C </w:t>
            </w:r>
          </w:p>
          <w:p w:rsidR="00FB586D" w:rsidRDefault="00FB586D" w:rsidP="004B1407">
            <w:pPr>
              <w:pStyle w:val="ListParagraph"/>
              <w:jc w:val="center"/>
              <w:rPr>
                <w:rFonts w:cs="Arial"/>
              </w:rPr>
            </w:pPr>
          </w:p>
          <w:p w:rsidR="00FB586D" w:rsidRDefault="00FB586D" w:rsidP="004B1407">
            <w:pPr>
              <w:pStyle w:val="ListParagraph"/>
              <w:jc w:val="center"/>
              <w:rPr>
                <w:rFonts w:cs="Arial"/>
              </w:rPr>
            </w:pPr>
          </w:p>
          <w:p w:rsidR="00FB586D" w:rsidRDefault="00FB586D" w:rsidP="004B1407">
            <w:pPr>
              <w:pStyle w:val="ListParagraph"/>
              <w:jc w:val="center"/>
              <w:rPr>
                <w:rFonts w:cs="Arial"/>
              </w:rPr>
            </w:pPr>
          </w:p>
          <w:p w:rsidR="00FB586D" w:rsidRDefault="00FB586D" w:rsidP="004B1407">
            <w:pPr>
              <w:pStyle w:val="ListParagraph"/>
              <w:jc w:val="center"/>
              <w:rPr>
                <w:rFonts w:cs="Arial"/>
              </w:rPr>
            </w:pPr>
          </w:p>
        </w:tc>
        <w:tc>
          <w:tcPr>
            <w:tcW w:w="450" w:type="dxa"/>
            <w:tcBorders>
              <w:top w:val="nil"/>
              <w:bottom w:val="nil"/>
            </w:tcBorders>
          </w:tcPr>
          <w:p w:rsidR="00FB586D" w:rsidRDefault="00FB586D" w:rsidP="004B1407">
            <w:pPr>
              <w:pStyle w:val="ListParagraph"/>
              <w:jc w:val="center"/>
              <w:rPr>
                <w:rFonts w:cs="Arial"/>
              </w:rPr>
            </w:pPr>
          </w:p>
        </w:tc>
        <w:tc>
          <w:tcPr>
            <w:tcW w:w="4068" w:type="dxa"/>
          </w:tcPr>
          <w:p w:rsidR="000D71DC" w:rsidRDefault="00540B62" w:rsidP="000D71DC">
            <w:pPr>
              <w:pStyle w:val="ListParagraph"/>
              <w:jc w:val="center"/>
              <w:rPr>
                <w:rFonts w:cs="Arial"/>
              </w:rPr>
            </w:pPr>
            <w:r>
              <w:rPr>
                <w:rFonts w:cs="Arial"/>
              </w:rPr>
              <w:t xml:space="preserve">Neon  at  </w:t>
            </w:r>
            <w:r w:rsidR="000D71DC">
              <w:rPr>
                <w:rFonts w:cs="Arial"/>
              </w:rPr>
              <w:t xml:space="preserve">0 °C </w:t>
            </w:r>
          </w:p>
          <w:p w:rsidR="00FB586D" w:rsidRDefault="00FB586D" w:rsidP="004B1407">
            <w:pPr>
              <w:pStyle w:val="ListParagraph"/>
              <w:jc w:val="center"/>
              <w:rPr>
                <w:rFonts w:cs="Arial"/>
              </w:rPr>
            </w:pPr>
          </w:p>
        </w:tc>
      </w:tr>
    </w:tbl>
    <w:p w:rsidR="00B032F1" w:rsidRDefault="00966519" w:rsidP="00AC37FA">
      <w:pPr>
        <w:pStyle w:val="ListParagraph"/>
        <w:numPr>
          <w:ilvl w:val="0"/>
          <w:numId w:val="12"/>
        </w:numPr>
        <w:ind w:left="247"/>
      </w:pPr>
      <w:r>
        <w:t xml:space="preserve">If a mud puddle in the street </w:t>
      </w:r>
      <w:r w:rsidR="00B032F1">
        <w:t xml:space="preserve">is </w:t>
      </w:r>
      <w:r>
        <w:t>285</w:t>
      </w:r>
      <w:r w:rsidR="00B032F1">
        <w:t xml:space="preserve"> kelvins, what is its temperature in  °C</w:t>
      </w:r>
    </w:p>
    <w:p w:rsidR="00966519" w:rsidRDefault="00966519" w:rsidP="00966519">
      <w:pPr>
        <w:pStyle w:val="ListParagraph"/>
      </w:pPr>
    </w:p>
    <w:p w:rsidR="00966519" w:rsidRDefault="00966519" w:rsidP="00966519">
      <w:pPr>
        <w:pStyle w:val="ListParagraph"/>
      </w:pPr>
    </w:p>
    <w:p w:rsidR="00B655FD" w:rsidRPr="00966519" w:rsidRDefault="00B032F1" w:rsidP="00AC37FA">
      <w:pPr>
        <w:pStyle w:val="ListParagraph"/>
        <w:numPr>
          <w:ilvl w:val="0"/>
          <w:numId w:val="12"/>
        </w:numPr>
        <w:ind w:left="585" w:hanging="642"/>
        <w:rPr>
          <w:rFonts w:cs="Arial"/>
        </w:rPr>
      </w:pPr>
      <w:r>
        <w:t xml:space="preserve">If </w:t>
      </w:r>
      <w:r w:rsidR="00966519">
        <w:t xml:space="preserve">a dog is left in a car that is at </w:t>
      </w:r>
      <w:proofErr w:type="gramStart"/>
      <w:r w:rsidR="00966519">
        <w:t>26</w:t>
      </w:r>
      <w:r>
        <w:t xml:space="preserve">  °</w:t>
      </w:r>
      <w:proofErr w:type="gramEnd"/>
      <w:r>
        <w:t>C, what is this in kelvins?</w:t>
      </w:r>
    </w:p>
    <w:sectPr w:rsidR="00B655FD" w:rsidRPr="00966519" w:rsidSect="0021579C">
      <w:pgSz w:w="12240" w:h="15840"/>
      <w:pgMar w:top="720" w:right="709" w:bottom="63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Nimbus Roman No9 L">
    <w:altName w:val="Times New Roman"/>
    <w:charset w:val="00"/>
    <w:family w:val="roman"/>
    <w:pitch w:val="variable"/>
  </w:font>
  <w:font w:name="DejaVu Sans">
    <w:panose1 w:val="020B0603030804020204"/>
    <w:charset w:val="00"/>
    <w:family w:val="swiss"/>
    <w:pitch w:val="variable"/>
    <w:sig w:usb0="E7002EFF" w:usb1="D200FDFF" w:usb2="0A246029" w:usb3="00000000" w:csb0="000001FF" w:csb1="00000000"/>
  </w:font>
  <w:font w:name="Bauhaus 93">
    <w:panose1 w:val="04030905020B02020C02"/>
    <w:charset w:val="00"/>
    <w:family w:val="decorative"/>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AlMateen">
    <w:altName w:val="Times New Roman"/>
    <w:charset w:val="00"/>
    <w:family w:val="auto"/>
    <w:pitch w:val="variable"/>
  </w:font>
  <w:font w:name="Franklin Gothic Heavy">
    <w:panose1 w:val="020B0903020102020204"/>
    <w:charset w:val="00"/>
    <w:family w:val="swiss"/>
    <w:pitch w:val="variable"/>
    <w:sig w:usb0="00000287" w:usb1="00000000" w:usb2="00000000" w:usb3="00000000" w:csb0="0000009F" w:csb1="00000000"/>
  </w:font>
  <w:font w:name="Bernard MT Condensed">
    <w:panose1 w:val="02050806060905020404"/>
    <w:charset w:val="00"/>
    <w:family w:val="roman"/>
    <w:pitch w:val="variable"/>
    <w:sig w:usb0="00000003" w:usb1="00000000" w:usb2="00000000" w:usb3="00000000" w:csb0="00000001" w:csb1="00000000"/>
  </w:font>
  <w:font w:name="Blackadder ITC">
    <w:panose1 w:val="04020505051007020D02"/>
    <w:charset w:val="00"/>
    <w:family w:val="decorative"/>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D50C0"/>
    <w:multiLevelType w:val="hybridMultilevel"/>
    <w:tmpl w:val="1262BB60"/>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534AAC"/>
    <w:multiLevelType w:val="hybridMultilevel"/>
    <w:tmpl w:val="96FCD776"/>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DF6559"/>
    <w:multiLevelType w:val="hybridMultilevel"/>
    <w:tmpl w:val="7520EE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312440"/>
    <w:multiLevelType w:val="hybridMultilevel"/>
    <w:tmpl w:val="E7569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2E0D9A"/>
    <w:multiLevelType w:val="hybridMultilevel"/>
    <w:tmpl w:val="077442BC"/>
    <w:lvl w:ilvl="0" w:tplc="CC5EC7EA">
      <w:start w:val="40"/>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B73A8A"/>
    <w:multiLevelType w:val="hybridMultilevel"/>
    <w:tmpl w:val="EA7AD06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9E75959"/>
    <w:multiLevelType w:val="hybridMultilevel"/>
    <w:tmpl w:val="1C147A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1D7DFA"/>
    <w:multiLevelType w:val="hybridMultilevel"/>
    <w:tmpl w:val="6DC480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DAF3D64"/>
    <w:multiLevelType w:val="hybridMultilevel"/>
    <w:tmpl w:val="D73832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6B58AE"/>
    <w:multiLevelType w:val="multilevel"/>
    <w:tmpl w:val="98B833CC"/>
    <w:lvl w:ilvl="0">
      <w:start w:val="3"/>
      <w:numFmt w:val="decimal"/>
      <w:lvlText w:val="(%1"/>
      <w:lvlJc w:val="left"/>
      <w:pPr>
        <w:ind w:left="615" w:hanging="615"/>
      </w:pPr>
      <w:rPr>
        <w:rFonts w:ascii="Arial" w:eastAsia="Calibri" w:hAnsi="Arial" w:cs="Arial" w:hint="default"/>
        <w:sz w:val="22"/>
      </w:rPr>
    </w:lvl>
    <w:lvl w:ilvl="1">
      <w:start w:val="657"/>
      <w:numFmt w:val="decimal"/>
      <w:lvlText w:val="(%1.%2"/>
      <w:lvlJc w:val="left"/>
      <w:pPr>
        <w:ind w:left="720" w:hanging="720"/>
      </w:pPr>
      <w:rPr>
        <w:rFonts w:ascii="Arial" w:eastAsia="Calibri" w:hAnsi="Arial" w:cs="Arial" w:hint="default"/>
        <w:sz w:val="22"/>
      </w:rPr>
    </w:lvl>
    <w:lvl w:ilvl="2">
      <w:start w:val="1"/>
      <w:numFmt w:val="decimal"/>
      <w:lvlText w:val="(%1.%2.%3"/>
      <w:lvlJc w:val="left"/>
      <w:pPr>
        <w:ind w:left="720" w:hanging="720"/>
      </w:pPr>
      <w:rPr>
        <w:rFonts w:ascii="Arial" w:eastAsia="Calibri" w:hAnsi="Arial" w:cs="Arial" w:hint="default"/>
        <w:sz w:val="22"/>
      </w:rPr>
    </w:lvl>
    <w:lvl w:ilvl="3">
      <w:start w:val="1"/>
      <w:numFmt w:val="decimal"/>
      <w:lvlText w:val="(%1.%2.%3.%4"/>
      <w:lvlJc w:val="left"/>
      <w:pPr>
        <w:ind w:left="1080" w:hanging="1080"/>
      </w:pPr>
      <w:rPr>
        <w:rFonts w:ascii="Arial" w:eastAsia="Calibri" w:hAnsi="Arial" w:cs="Arial" w:hint="default"/>
        <w:sz w:val="22"/>
      </w:rPr>
    </w:lvl>
    <w:lvl w:ilvl="4">
      <w:start w:val="1"/>
      <w:numFmt w:val="decimal"/>
      <w:lvlText w:val="(%1.%2.%3.%4.%5"/>
      <w:lvlJc w:val="left"/>
      <w:pPr>
        <w:ind w:left="1080" w:hanging="1080"/>
      </w:pPr>
      <w:rPr>
        <w:rFonts w:ascii="Arial" w:eastAsia="Calibri" w:hAnsi="Arial" w:cs="Arial" w:hint="default"/>
        <w:sz w:val="22"/>
      </w:rPr>
    </w:lvl>
    <w:lvl w:ilvl="5">
      <w:start w:val="1"/>
      <w:numFmt w:val="decimal"/>
      <w:lvlText w:val="(%1.%2.%3.%4.%5.%6"/>
      <w:lvlJc w:val="left"/>
      <w:pPr>
        <w:ind w:left="1440" w:hanging="1440"/>
      </w:pPr>
      <w:rPr>
        <w:rFonts w:ascii="Arial" w:eastAsia="Calibri" w:hAnsi="Arial" w:cs="Arial" w:hint="default"/>
        <w:sz w:val="22"/>
      </w:rPr>
    </w:lvl>
    <w:lvl w:ilvl="6">
      <w:start w:val="1"/>
      <w:numFmt w:val="decimal"/>
      <w:lvlText w:val="(%1.%2.%3.%4.%5.%6.%7"/>
      <w:lvlJc w:val="left"/>
      <w:pPr>
        <w:ind w:left="1440" w:hanging="1440"/>
      </w:pPr>
      <w:rPr>
        <w:rFonts w:ascii="Arial" w:eastAsia="Calibri" w:hAnsi="Arial" w:cs="Arial" w:hint="default"/>
        <w:sz w:val="22"/>
      </w:rPr>
    </w:lvl>
    <w:lvl w:ilvl="7">
      <w:start w:val="1"/>
      <w:numFmt w:val="decimal"/>
      <w:lvlText w:val="(%1.%2.%3.%4.%5.%6.%7.%8"/>
      <w:lvlJc w:val="left"/>
      <w:pPr>
        <w:ind w:left="1800" w:hanging="1800"/>
      </w:pPr>
      <w:rPr>
        <w:rFonts w:ascii="Arial" w:eastAsia="Calibri" w:hAnsi="Arial" w:cs="Arial" w:hint="default"/>
        <w:sz w:val="22"/>
      </w:rPr>
    </w:lvl>
    <w:lvl w:ilvl="8">
      <w:start w:val="1"/>
      <w:numFmt w:val="decimal"/>
      <w:lvlText w:val="(%1.%2.%3.%4.%5.%6.%7.%8.%9"/>
      <w:lvlJc w:val="left"/>
      <w:pPr>
        <w:ind w:left="2160" w:hanging="2160"/>
      </w:pPr>
      <w:rPr>
        <w:rFonts w:ascii="Arial" w:eastAsia="Calibri" w:hAnsi="Arial" w:cs="Arial" w:hint="default"/>
        <w:sz w:val="22"/>
      </w:rPr>
    </w:lvl>
  </w:abstractNum>
  <w:abstractNum w:abstractNumId="10">
    <w:nsid w:val="773921DF"/>
    <w:multiLevelType w:val="hybridMultilevel"/>
    <w:tmpl w:val="43C2F7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C133840"/>
    <w:multiLevelType w:val="hybridMultilevel"/>
    <w:tmpl w:val="4DA061F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DF034D3"/>
    <w:multiLevelType w:val="hybridMultilevel"/>
    <w:tmpl w:val="8BA0E3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E0A0998"/>
    <w:multiLevelType w:val="hybridMultilevel"/>
    <w:tmpl w:val="BE4A9B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3"/>
  </w:num>
  <w:num w:numId="3">
    <w:abstractNumId w:val="10"/>
  </w:num>
  <w:num w:numId="4">
    <w:abstractNumId w:val="6"/>
  </w:num>
  <w:num w:numId="5">
    <w:abstractNumId w:val="2"/>
  </w:num>
  <w:num w:numId="6">
    <w:abstractNumId w:val="4"/>
  </w:num>
  <w:num w:numId="7">
    <w:abstractNumId w:val="5"/>
  </w:num>
  <w:num w:numId="8">
    <w:abstractNumId w:val="1"/>
  </w:num>
  <w:num w:numId="9">
    <w:abstractNumId w:val="0"/>
  </w:num>
  <w:num w:numId="10">
    <w:abstractNumId w:val="3"/>
  </w:num>
  <w:num w:numId="11">
    <w:abstractNumId w:val="11"/>
  </w:num>
  <w:num w:numId="12">
    <w:abstractNumId w:val="7"/>
  </w:num>
  <w:num w:numId="13">
    <w:abstractNumId w:val="8"/>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278"/>
    <w:rsid w:val="000967E4"/>
    <w:rsid w:val="000A096C"/>
    <w:rsid w:val="000A4B0B"/>
    <w:rsid w:val="000D71DC"/>
    <w:rsid w:val="000F264E"/>
    <w:rsid w:val="00115ED1"/>
    <w:rsid w:val="001763D4"/>
    <w:rsid w:val="001D17F6"/>
    <w:rsid w:val="00203375"/>
    <w:rsid w:val="0021579C"/>
    <w:rsid w:val="00266673"/>
    <w:rsid w:val="002B0E57"/>
    <w:rsid w:val="002F645C"/>
    <w:rsid w:val="002F7A68"/>
    <w:rsid w:val="00350054"/>
    <w:rsid w:val="00381867"/>
    <w:rsid w:val="00386026"/>
    <w:rsid w:val="003D6B91"/>
    <w:rsid w:val="00425FC0"/>
    <w:rsid w:val="004271FE"/>
    <w:rsid w:val="0043303B"/>
    <w:rsid w:val="004B40BC"/>
    <w:rsid w:val="004E0A49"/>
    <w:rsid w:val="00520C43"/>
    <w:rsid w:val="00540B62"/>
    <w:rsid w:val="00543E0A"/>
    <w:rsid w:val="00592139"/>
    <w:rsid w:val="006551E7"/>
    <w:rsid w:val="00681538"/>
    <w:rsid w:val="006A2123"/>
    <w:rsid w:val="006E62AD"/>
    <w:rsid w:val="006F28AC"/>
    <w:rsid w:val="00721B6F"/>
    <w:rsid w:val="0074383B"/>
    <w:rsid w:val="007E6D97"/>
    <w:rsid w:val="007E75B8"/>
    <w:rsid w:val="007F7DC2"/>
    <w:rsid w:val="008521A9"/>
    <w:rsid w:val="00884221"/>
    <w:rsid w:val="0089648F"/>
    <w:rsid w:val="008C2043"/>
    <w:rsid w:val="008D1BD1"/>
    <w:rsid w:val="0090421C"/>
    <w:rsid w:val="00913E36"/>
    <w:rsid w:val="00914FBE"/>
    <w:rsid w:val="009415C1"/>
    <w:rsid w:val="00966519"/>
    <w:rsid w:val="00A017C7"/>
    <w:rsid w:val="00A52815"/>
    <w:rsid w:val="00AC37FA"/>
    <w:rsid w:val="00AC7AC9"/>
    <w:rsid w:val="00AE5D63"/>
    <w:rsid w:val="00B032F1"/>
    <w:rsid w:val="00B2441C"/>
    <w:rsid w:val="00B655FD"/>
    <w:rsid w:val="00B738B1"/>
    <w:rsid w:val="00BB08D3"/>
    <w:rsid w:val="00BC4D92"/>
    <w:rsid w:val="00BF7919"/>
    <w:rsid w:val="00C81279"/>
    <w:rsid w:val="00CB66D8"/>
    <w:rsid w:val="00CB7709"/>
    <w:rsid w:val="00D00F55"/>
    <w:rsid w:val="00D162D6"/>
    <w:rsid w:val="00D30B84"/>
    <w:rsid w:val="00D35341"/>
    <w:rsid w:val="00D96B33"/>
    <w:rsid w:val="00DB7F5F"/>
    <w:rsid w:val="00DF7684"/>
    <w:rsid w:val="00E01867"/>
    <w:rsid w:val="00E9069A"/>
    <w:rsid w:val="00EC2EA3"/>
    <w:rsid w:val="00F263D3"/>
    <w:rsid w:val="00F4195F"/>
    <w:rsid w:val="00FB586D"/>
    <w:rsid w:val="00FC3278"/>
    <w:rsid w:val="00FD2E63"/>
    <w:rsid w:val="00FF6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B66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B66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6D8"/>
    <w:rPr>
      <w:rFonts w:ascii="Tahoma" w:hAnsi="Tahoma" w:cs="Tahoma"/>
      <w:sz w:val="16"/>
      <w:szCs w:val="16"/>
    </w:rPr>
  </w:style>
  <w:style w:type="paragraph" w:styleId="ListParagraph">
    <w:name w:val="List Paragraph"/>
    <w:basedOn w:val="Normal"/>
    <w:uiPriority w:val="34"/>
    <w:qFormat/>
    <w:rsid w:val="0090421C"/>
    <w:pPr>
      <w:ind w:left="720"/>
      <w:contextualSpacing/>
    </w:pPr>
  </w:style>
  <w:style w:type="paragraph" w:customStyle="1" w:styleId="TableContents">
    <w:name w:val="Table Contents"/>
    <w:basedOn w:val="Normal"/>
    <w:rsid w:val="0021579C"/>
    <w:pPr>
      <w:widowControl w:val="0"/>
      <w:suppressLineNumbers/>
      <w:suppressAutoHyphens/>
      <w:spacing w:after="0" w:line="100" w:lineRule="atLeast"/>
      <w:textAlignment w:val="baseline"/>
    </w:pPr>
    <w:rPr>
      <w:rFonts w:ascii="Nimbus Roman No9 L" w:eastAsia="DejaVu Sans" w:hAnsi="Nimbus Roman No9 L" w:cs="DejaVu Sans"/>
      <w:szCs w:val="24"/>
      <w:lang w:bidi="en-US"/>
    </w:rPr>
  </w:style>
  <w:style w:type="paragraph" w:customStyle="1" w:styleId="indent">
    <w:name w:val="indent"/>
    <w:basedOn w:val="Normal"/>
    <w:rsid w:val="00FB586D"/>
    <w:pPr>
      <w:spacing w:after="0" w:line="240" w:lineRule="auto"/>
      <w:ind w:left="720" w:hanging="360"/>
    </w:pPr>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B66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B66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6D8"/>
    <w:rPr>
      <w:rFonts w:ascii="Tahoma" w:hAnsi="Tahoma" w:cs="Tahoma"/>
      <w:sz w:val="16"/>
      <w:szCs w:val="16"/>
    </w:rPr>
  </w:style>
  <w:style w:type="paragraph" w:styleId="ListParagraph">
    <w:name w:val="List Paragraph"/>
    <w:basedOn w:val="Normal"/>
    <w:uiPriority w:val="34"/>
    <w:qFormat/>
    <w:rsid w:val="0090421C"/>
    <w:pPr>
      <w:ind w:left="720"/>
      <w:contextualSpacing/>
    </w:pPr>
  </w:style>
  <w:style w:type="paragraph" w:customStyle="1" w:styleId="TableContents">
    <w:name w:val="Table Contents"/>
    <w:basedOn w:val="Normal"/>
    <w:rsid w:val="0021579C"/>
    <w:pPr>
      <w:widowControl w:val="0"/>
      <w:suppressLineNumbers/>
      <w:suppressAutoHyphens/>
      <w:spacing w:after="0" w:line="100" w:lineRule="atLeast"/>
      <w:textAlignment w:val="baseline"/>
    </w:pPr>
    <w:rPr>
      <w:rFonts w:ascii="Nimbus Roman No9 L" w:eastAsia="DejaVu Sans" w:hAnsi="Nimbus Roman No9 L" w:cs="DejaVu Sans"/>
      <w:szCs w:val="24"/>
      <w:lang w:bidi="en-US"/>
    </w:rPr>
  </w:style>
  <w:style w:type="paragraph" w:customStyle="1" w:styleId="indent">
    <w:name w:val="indent"/>
    <w:basedOn w:val="Normal"/>
    <w:rsid w:val="00FB586D"/>
    <w:pPr>
      <w:spacing w:after="0" w:line="240" w:lineRule="auto"/>
      <w:ind w:left="720" w:hanging="360"/>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2</Pages>
  <Words>408</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MMSD</Company>
  <LinksUpToDate>false</LinksUpToDate>
  <CharactersWithSpaces>2735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MMSD</dc:creator>
  <cp:lastModifiedBy>MMSD</cp:lastModifiedBy>
  <cp:revision>32</cp:revision>
  <cp:lastPrinted>2015-10-13T15:49:00Z</cp:lastPrinted>
  <dcterms:created xsi:type="dcterms:W3CDTF">2015-10-08T15:25:00Z</dcterms:created>
  <dcterms:modified xsi:type="dcterms:W3CDTF">2015-10-14T15:49:00Z</dcterms:modified>
</cp:coreProperties>
</file>