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0" w:type="auto"/>
        <w:tblCellMar>
          <w:top w:w="55" w:type="dxa"/>
          <w:left w:w="55" w:type="dxa"/>
          <w:bottom w:w="55" w:type="dxa"/>
          <w:right w:w="55" w:type="dxa"/>
        </w:tblCellMar>
        <w:tblLook w:val="04A0" w:firstRow="1" w:lastRow="0" w:firstColumn="1" w:lastColumn="0" w:noHBand="0" w:noVBand="1"/>
      </w:tblPr>
      <w:tblGrid>
        <w:gridCol w:w="3376"/>
        <w:gridCol w:w="1958"/>
        <w:gridCol w:w="4136"/>
      </w:tblGrid>
      <w:tr w:rsidR="00626173" w:rsidTr="00626173">
        <w:trPr>
          <w:trHeight w:val="1364"/>
        </w:trPr>
        <w:tc>
          <w:tcPr>
            <w:tcW w:w="3376" w:type="dxa"/>
            <w:shd w:val="clear" w:color="auto" w:fill="A6A6A6" w:themeFill="background1" w:themeFillShade="A6"/>
            <w:vAlign w:val="center"/>
          </w:tcPr>
          <w:p w:rsidR="00626173" w:rsidRPr="003A64F8" w:rsidRDefault="00626173" w:rsidP="001668A1">
            <w:pPr>
              <w:pStyle w:val="TableContents"/>
              <w:jc w:val="center"/>
              <w:rPr>
                <w:rFonts w:ascii="Courier New" w:hAnsi="Courier New" w:cs="Courier New"/>
                <w:sz w:val="20"/>
                <w:szCs w:val="20"/>
              </w:rPr>
            </w:pPr>
            <w:r>
              <w:rPr>
                <w:rFonts w:ascii="Courier New" w:hAnsi="Courier New" w:cs="Courier New"/>
                <w:sz w:val="20"/>
                <w:szCs w:val="20"/>
              </w:rPr>
              <w:t>Review #1</w:t>
            </w:r>
          </w:p>
          <w:p w:rsidR="00626173" w:rsidRDefault="00626173" w:rsidP="001668A1">
            <w:pPr>
              <w:pStyle w:val="TableContents"/>
              <w:jc w:val="center"/>
            </w:pPr>
            <w:proofErr w:type="spellStart"/>
            <w:r>
              <w:rPr>
                <w:rFonts w:ascii="Bauhaus 93" w:hAnsi="Bauhaus 93" w:cs="Aharoni"/>
                <w:sz w:val="32"/>
                <w:szCs w:val="32"/>
              </w:rPr>
              <w:t>East.H.S</w:t>
            </w:r>
            <w:proofErr w:type="spellEnd"/>
            <w:r>
              <w:rPr>
                <w:rFonts w:ascii="Bauhaus 93" w:hAnsi="Bauhaus 93" w:cs="Aharoni"/>
                <w:sz w:val="32"/>
                <w:szCs w:val="32"/>
              </w:rPr>
              <w:t>.</w:t>
            </w:r>
            <w:r>
              <w:rPr>
                <w:rFonts w:ascii="AlMateen" w:hAnsi="AlMateen"/>
                <w:sz w:val="32"/>
                <w:szCs w:val="32"/>
              </w:rPr>
              <w:t xml:space="preserve"> </w:t>
            </w:r>
            <w:r>
              <w:rPr>
                <w:rFonts w:ascii="Times New Roman" w:hAnsi="Times New Roman" w:cs="Times New Roman"/>
                <w:sz w:val="32"/>
                <w:szCs w:val="32"/>
              </w:rPr>
              <w:t>©</w:t>
            </w:r>
            <w:r>
              <w:rPr>
                <w:rFonts w:ascii="Franklin Gothic Heavy" w:hAnsi="Franklin Gothic Heavy"/>
                <w:sz w:val="32"/>
                <w:szCs w:val="32"/>
              </w:rPr>
              <w:t>λ</w:t>
            </w:r>
            <w:r>
              <w:rPr>
                <w:rFonts w:ascii="Times New Roman" w:hAnsi="Times New Roman" w:cs="Times New Roman"/>
                <w:sz w:val="32"/>
                <w:szCs w:val="32"/>
              </w:rPr>
              <w:t>€</w:t>
            </w:r>
            <w:r w:rsidRPr="004A0D79">
              <w:rPr>
                <w:rFonts w:ascii="Bernard MT Condensed" w:hAnsi="Bernard MT Condensed" w:cs="Times New Roman"/>
                <w:sz w:val="32"/>
                <w:szCs w:val="32"/>
              </w:rPr>
              <w:t>M</w:t>
            </w:r>
            <w:r>
              <w:rPr>
                <w:rFonts w:ascii="AlMateen" w:hAnsi="AlMateen"/>
                <w:sz w:val="40"/>
                <w:szCs w:val="40"/>
              </w:rPr>
              <w:t>|</w:t>
            </w:r>
            <w:r w:rsidRPr="0010055C">
              <w:rPr>
                <w:rFonts w:ascii="AlMateen" w:hAnsi="AlMateen"/>
                <w:sz w:val="20"/>
                <w:szCs w:val="20"/>
              </w:rPr>
              <w:t>5</w:t>
            </w:r>
            <w:r>
              <w:rPr>
                <w:rFonts w:ascii="AlMateen" w:hAnsi="AlMateen"/>
                <w:sz w:val="32"/>
                <w:szCs w:val="32"/>
              </w:rPr>
              <w:t>+r</w:t>
            </w:r>
            <w:r>
              <w:rPr>
                <w:rFonts w:ascii="Times New Roman" w:hAnsi="Times New Roman" w:cs="Times New Roman"/>
                <w:sz w:val="32"/>
                <w:szCs w:val="32"/>
              </w:rPr>
              <w:t>γ</w:t>
            </w:r>
          </w:p>
          <w:p w:rsidR="00626173" w:rsidRPr="00934EAC" w:rsidRDefault="00626173" w:rsidP="001668A1">
            <w:pPr>
              <w:pStyle w:val="TableContents"/>
              <w:jc w:val="center"/>
              <w:rPr>
                <w:sz w:val="24"/>
              </w:rPr>
            </w:pPr>
            <w:r w:rsidRPr="00934EAC">
              <w:rPr>
                <w:rFonts w:ascii="Blackadder ITC" w:hAnsi="Blackadder ITC"/>
                <w:sz w:val="24"/>
              </w:rPr>
              <w:t>visit http://genest.weebly.com</w:t>
            </w:r>
          </w:p>
        </w:tc>
        <w:tc>
          <w:tcPr>
            <w:tcW w:w="1958" w:type="dxa"/>
            <w:shd w:val="clear" w:color="auto" w:fill="auto"/>
            <w:vAlign w:val="center"/>
          </w:tcPr>
          <w:p w:rsidR="00626173" w:rsidRDefault="00626173" w:rsidP="00626173">
            <w:pPr>
              <w:pStyle w:val="TableContents"/>
              <w:jc w:val="center"/>
            </w:pPr>
            <w:r>
              <w:rPr>
                <w:noProof/>
              </w:rPr>
              <w:drawing>
                <wp:inline distT="0" distB="0" distL="0" distR="0" wp14:anchorId="43702232" wp14:editId="3FDCBD51">
                  <wp:extent cx="683758" cy="106487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bright="40000" contrast="-20000"/>
                                    </a14:imgEffect>
                                  </a14:imgLayer>
                                </a14:imgProps>
                              </a:ext>
                            </a:extLst>
                          </a:blip>
                          <a:stretch>
                            <a:fillRect/>
                          </a:stretch>
                        </pic:blipFill>
                        <pic:spPr>
                          <a:xfrm>
                            <a:off x="0" y="0"/>
                            <a:ext cx="688025" cy="1071516"/>
                          </a:xfrm>
                          <a:prstGeom prst="rect">
                            <a:avLst/>
                          </a:prstGeom>
                        </pic:spPr>
                      </pic:pic>
                    </a:graphicData>
                  </a:graphic>
                </wp:inline>
              </w:drawing>
            </w:r>
          </w:p>
        </w:tc>
        <w:tc>
          <w:tcPr>
            <w:tcW w:w="4136" w:type="dxa"/>
            <w:shd w:val="clear" w:color="auto" w:fill="A6A6A6" w:themeFill="background1" w:themeFillShade="A6"/>
            <w:vAlign w:val="center"/>
          </w:tcPr>
          <w:p w:rsidR="00626173" w:rsidRDefault="00626173" w:rsidP="001668A1">
            <w:pPr>
              <w:pStyle w:val="TableContents"/>
              <w:spacing w:line="360" w:lineRule="auto"/>
              <w:jc w:val="center"/>
            </w:pPr>
            <w:r>
              <w:rPr>
                <w:rFonts w:ascii="Arial" w:hAnsi="Arial" w:cs="Arial"/>
              </w:rPr>
              <w:t>Name_________________</w:t>
            </w:r>
          </w:p>
          <w:p w:rsidR="00626173" w:rsidRDefault="00626173" w:rsidP="001668A1">
            <w:pPr>
              <w:pStyle w:val="TableContents"/>
              <w:spacing w:line="360" w:lineRule="auto"/>
              <w:jc w:val="center"/>
              <w:rPr>
                <w:rFonts w:ascii="Arial" w:hAnsi="Arial" w:cs="Arial"/>
              </w:rPr>
            </w:pPr>
            <w:r>
              <w:rPr>
                <w:rFonts w:ascii="Arial" w:hAnsi="Arial" w:cs="Arial"/>
              </w:rPr>
              <w:t>Date__________________</w:t>
            </w:r>
          </w:p>
          <w:p w:rsidR="00626173" w:rsidRPr="009D35F1" w:rsidRDefault="00626173" w:rsidP="001668A1">
            <w:pPr>
              <w:pStyle w:val="TableContents"/>
              <w:spacing w:line="240" w:lineRule="auto"/>
              <w:jc w:val="center"/>
              <w:rPr>
                <w:sz w:val="20"/>
                <w:szCs w:val="20"/>
              </w:rPr>
            </w:pPr>
            <w:r w:rsidRPr="00FD1D68">
              <w:rPr>
                <w:rFonts w:ascii="Arial" w:hAnsi="Arial" w:cs="Arial"/>
                <w:sz w:val="16"/>
                <w:szCs w:val="16"/>
              </w:rPr>
              <w:t xml:space="preserve">Come for assistance and </w:t>
            </w:r>
            <w:r>
              <w:rPr>
                <w:rFonts w:ascii="Arial" w:hAnsi="Arial" w:cs="Arial"/>
                <w:sz w:val="16"/>
                <w:szCs w:val="16"/>
              </w:rPr>
              <w:t xml:space="preserve">cheerful </w:t>
            </w:r>
            <w:r w:rsidRPr="00FD1D68">
              <w:rPr>
                <w:rFonts w:ascii="Arial" w:hAnsi="Arial" w:cs="Arial"/>
                <w:sz w:val="16"/>
                <w:szCs w:val="16"/>
              </w:rPr>
              <w:t>encouragement after school Tues, Thurs,</w:t>
            </w:r>
            <w:r>
              <w:rPr>
                <w:rFonts w:ascii="Arial" w:hAnsi="Arial" w:cs="Arial"/>
                <w:sz w:val="16"/>
                <w:szCs w:val="16"/>
              </w:rPr>
              <w:t xml:space="preserve"> and</w:t>
            </w:r>
            <w:r w:rsidRPr="00FD1D68">
              <w:rPr>
                <w:rFonts w:ascii="Arial" w:hAnsi="Arial" w:cs="Arial"/>
                <w:sz w:val="16"/>
                <w:szCs w:val="16"/>
              </w:rPr>
              <w:t xml:space="preserve"> every day at lunch</w:t>
            </w:r>
          </w:p>
        </w:tc>
      </w:tr>
    </w:tbl>
    <w:p w:rsidR="009C10C7" w:rsidRPr="001849B4" w:rsidRDefault="009C10C7" w:rsidP="009C10C7">
      <w:pPr>
        <w:pStyle w:val="DefaultStyle"/>
        <w:rPr>
          <w:rFonts w:ascii="Garamond" w:hAnsi="Garamond"/>
        </w:rPr>
      </w:pPr>
    </w:p>
    <w:p w:rsidR="009C10C7" w:rsidRPr="001849B4" w:rsidRDefault="009C10C7" w:rsidP="009C10C7">
      <w:pPr>
        <w:pStyle w:val="DefaultStyle"/>
        <w:spacing w:after="0" w:line="100" w:lineRule="atLeast"/>
        <w:jc w:val="center"/>
        <w:rPr>
          <w:rFonts w:ascii="Garamond" w:hAnsi="Garamond"/>
        </w:rPr>
      </w:pPr>
    </w:p>
    <w:p w:rsidR="00626173" w:rsidRDefault="00626173" w:rsidP="00626173">
      <w:pPr>
        <w:pStyle w:val="DefaultStyle"/>
        <w:numPr>
          <w:ilvl w:val="0"/>
          <w:numId w:val="1"/>
        </w:numPr>
        <w:spacing w:after="0" w:line="100" w:lineRule="atLeast"/>
        <w:jc w:val="center"/>
        <w:rPr>
          <w:rFonts w:ascii="Garamond" w:hAnsi="Garamond"/>
        </w:rPr>
      </w:pPr>
      <w:r>
        <w:rPr>
          <w:rFonts w:ascii="Garamond" w:hAnsi="Garamond"/>
        </w:rPr>
        <w:t>What day is the test? ____________________   Are there re-takes?  ___________</w:t>
      </w:r>
      <w:proofErr w:type="gramStart"/>
      <w:r>
        <w:rPr>
          <w:rFonts w:ascii="Garamond" w:hAnsi="Garamond"/>
        </w:rPr>
        <w:t>_  Is</w:t>
      </w:r>
      <w:proofErr w:type="gramEnd"/>
      <w:r>
        <w:rPr>
          <w:rFonts w:ascii="Garamond" w:hAnsi="Garamond"/>
        </w:rPr>
        <w:t xml:space="preserve"> it open notes? ________________</w:t>
      </w:r>
      <w:proofErr w:type="gramStart"/>
      <w:r>
        <w:rPr>
          <w:rFonts w:ascii="Garamond" w:hAnsi="Garamond"/>
        </w:rPr>
        <w:t>_  Can</w:t>
      </w:r>
      <w:proofErr w:type="gramEnd"/>
      <w:r>
        <w:rPr>
          <w:rFonts w:ascii="Garamond" w:hAnsi="Garamond"/>
        </w:rPr>
        <w:t xml:space="preserve"> you use your own non-graphing calculator? _________</w:t>
      </w:r>
      <w:r w:rsidRPr="001849B4">
        <w:rPr>
          <w:rFonts w:ascii="Garamond" w:hAnsi="Garamond"/>
          <w:noProof/>
        </w:rPr>
        <w:drawing>
          <wp:inline distT="0" distB="0" distL="0" distR="0" wp14:anchorId="3D886DE2" wp14:editId="35EC3B5D">
            <wp:extent cx="2680970" cy="2306320"/>
            <wp:effectExtent l="0" t="0" r="0" b="0"/>
            <wp:docPr id="2" name="Picture" descr="http://www.ejsong.com/mdme/memmods/MEM23041A/fluid_mech/fluid_statics_files/manomet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ejsong.com/mdme/memmods/MEM23041A/fluid_mech/fluid_statics_files/manometer2.gif"/>
                    <pic:cNvPicPr>
                      <a:picLocks noChangeAspect="1" noChangeArrowheads="1"/>
                    </pic:cNvPicPr>
                  </pic:nvPicPr>
                  <pic:blipFill>
                    <a:blip r:embed="rId8"/>
                    <a:srcRect/>
                    <a:stretch>
                      <a:fillRect/>
                    </a:stretch>
                  </pic:blipFill>
                  <pic:spPr bwMode="auto">
                    <a:xfrm>
                      <a:off x="0" y="0"/>
                      <a:ext cx="2680970" cy="2306320"/>
                    </a:xfrm>
                    <a:prstGeom prst="rect">
                      <a:avLst/>
                    </a:prstGeom>
                    <a:noFill/>
                    <a:ln w="9525">
                      <a:noFill/>
                      <a:miter lim="800000"/>
                      <a:headEnd/>
                      <a:tailEnd/>
                    </a:ln>
                  </pic:spPr>
                </pic:pic>
              </a:graphicData>
            </a:graphic>
          </wp:inline>
        </w:drawing>
      </w:r>
    </w:p>
    <w:p w:rsidR="009C10C7" w:rsidRDefault="009C10C7" w:rsidP="009C10C7">
      <w:pPr>
        <w:pStyle w:val="DefaultStyle"/>
        <w:numPr>
          <w:ilvl w:val="0"/>
          <w:numId w:val="1"/>
        </w:numPr>
        <w:spacing w:after="0" w:line="100" w:lineRule="atLeast"/>
        <w:rPr>
          <w:rFonts w:ascii="Garamond" w:hAnsi="Garamond"/>
        </w:rPr>
      </w:pPr>
      <w:r w:rsidRPr="001849B4">
        <w:rPr>
          <w:rFonts w:ascii="Garamond" w:hAnsi="Garamond"/>
        </w:rPr>
        <w:t xml:space="preserve">If this manometer is in a room that is at standard pressure, </w:t>
      </w:r>
      <w:r>
        <w:rPr>
          <w:rFonts w:ascii="Garamond" w:hAnsi="Garamond"/>
        </w:rPr>
        <w:t xml:space="preserve">and “h” is 7.0 millimeters of mercury </w:t>
      </w:r>
      <w:r w:rsidRPr="001849B4">
        <w:rPr>
          <w:rFonts w:ascii="Garamond" w:hAnsi="Garamond"/>
        </w:rPr>
        <w:t xml:space="preserve">the pressure of the gas inside the square box </w:t>
      </w:r>
      <w:r>
        <w:rPr>
          <w:rFonts w:ascii="Garamond" w:hAnsi="Garamond"/>
        </w:rPr>
        <w:t>is ___________</w:t>
      </w:r>
    </w:p>
    <w:p w:rsidR="009C10C7" w:rsidRDefault="009C10C7" w:rsidP="009C10C7">
      <w:pPr>
        <w:pStyle w:val="DefaultStyle"/>
        <w:spacing w:after="0" w:line="100" w:lineRule="atLeast"/>
        <w:ind w:left="720"/>
        <w:rPr>
          <w:rFonts w:ascii="Garamond" w:hAnsi="Garamond"/>
        </w:rPr>
      </w:pPr>
    </w:p>
    <w:p w:rsidR="009C10C7" w:rsidRPr="003E1D5A" w:rsidRDefault="009C10C7" w:rsidP="009C10C7">
      <w:pPr>
        <w:pStyle w:val="DefaultStyle"/>
        <w:numPr>
          <w:ilvl w:val="0"/>
          <w:numId w:val="1"/>
        </w:numPr>
        <w:spacing w:after="0" w:line="100" w:lineRule="atLeast"/>
        <w:rPr>
          <w:rFonts w:ascii="Garamond" w:hAnsi="Garamond"/>
        </w:rPr>
      </w:pPr>
      <w:r w:rsidRPr="003E1D5A">
        <w:rPr>
          <w:rFonts w:ascii="Garamond" w:hAnsi="Garamond"/>
        </w:rPr>
        <w:t xml:space="preserve">If gas in this box is at a pressure of 751 </w:t>
      </w:r>
      <w:proofErr w:type="spellStart"/>
      <w:r w:rsidRPr="003E1D5A">
        <w:rPr>
          <w:rFonts w:ascii="Garamond" w:hAnsi="Garamond"/>
        </w:rPr>
        <w:t>torr</w:t>
      </w:r>
      <w:proofErr w:type="spellEnd"/>
      <w:r w:rsidRPr="003E1D5A">
        <w:rPr>
          <w:rFonts w:ascii="Garamond" w:hAnsi="Garamond"/>
        </w:rPr>
        <w:t xml:space="preserve"> and the height of  the mercury shown </w:t>
      </w:r>
      <w:proofErr w:type="spellStart"/>
      <w:r w:rsidRPr="003E1D5A">
        <w:rPr>
          <w:rFonts w:ascii="Garamond" w:hAnsi="Garamond"/>
        </w:rPr>
        <w:t>byt</w:t>
      </w:r>
      <w:proofErr w:type="spellEnd"/>
      <w:r w:rsidRPr="003E1D5A">
        <w:rPr>
          <w:rFonts w:ascii="Garamond" w:hAnsi="Garamond"/>
        </w:rPr>
        <w:t xml:space="preserve"> h is 13 mm  , the ambient pressure in the room must be __________ </w:t>
      </w:r>
    </w:p>
    <w:p w:rsidR="009C10C7" w:rsidRPr="003E1D5A" w:rsidRDefault="009C10C7" w:rsidP="009C10C7">
      <w:pPr>
        <w:pStyle w:val="DefaultStyle"/>
        <w:spacing w:after="0" w:line="100" w:lineRule="atLeast"/>
        <w:ind w:left="720"/>
        <w:rPr>
          <w:rFonts w:ascii="Garamond" w:hAnsi="Garamond"/>
        </w:rPr>
      </w:pPr>
      <w:r w:rsidRPr="003E1D5A">
        <w:rPr>
          <w:rFonts w:ascii="Garamond" w:hAnsi="Garamond"/>
        </w:rPr>
        <w:t xml:space="preserve">If this manometer and box are in a room in </w:t>
      </w:r>
      <w:proofErr w:type="gramStart"/>
      <w:r w:rsidRPr="003E1D5A">
        <w:rPr>
          <w:rFonts w:ascii="Garamond" w:hAnsi="Garamond"/>
        </w:rPr>
        <w:t>Madison  (</w:t>
      </w:r>
      <w:proofErr w:type="gramEnd"/>
      <w:r w:rsidRPr="003E1D5A">
        <w:rPr>
          <w:rFonts w:ascii="Garamond" w:hAnsi="Garamond"/>
        </w:rPr>
        <w:t xml:space="preserve">elevation 800 feet) and they are moved to Poughkeepsie, New York (elevation 60 feet) the height of liquid shown by “h” would </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decrease</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stay the same</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increase</w:t>
      </w:r>
    </w:p>
    <w:p w:rsidR="009C10C7" w:rsidRPr="001849B4" w:rsidRDefault="009C10C7" w:rsidP="009C10C7">
      <w:pPr>
        <w:pStyle w:val="DefaultStyle"/>
        <w:numPr>
          <w:ilvl w:val="0"/>
          <w:numId w:val="2"/>
        </w:numPr>
        <w:spacing w:after="0" w:line="100" w:lineRule="atLeast"/>
        <w:rPr>
          <w:rFonts w:ascii="Garamond" w:hAnsi="Garamond"/>
        </w:rPr>
      </w:pPr>
      <w:r w:rsidRPr="001849B4">
        <w:rPr>
          <w:rFonts w:ascii="Garamond" w:hAnsi="Garamond"/>
        </w:rPr>
        <w:t>If thi</w:t>
      </w:r>
      <w:r>
        <w:rPr>
          <w:rFonts w:ascii="Garamond" w:hAnsi="Garamond"/>
        </w:rPr>
        <w:t xml:space="preserve">s manometer and box are in our chemistry room and </w:t>
      </w:r>
      <w:r w:rsidRPr="001849B4">
        <w:rPr>
          <w:rFonts w:ascii="Garamond" w:hAnsi="Garamond"/>
        </w:rPr>
        <w:t>are moved out to the student parking lot the height of liquid shown by “h” would</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decrease</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stay the same</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increase</w:t>
      </w:r>
    </w:p>
    <w:p w:rsidR="009C10C7" w:rsidRPr="001849B4" w:rsidRDefault="009C10C7" w:rsidP="009C10C7">
      <w:pPr>
        <w:pStyle w:val="DefaultStyle"/>
        <w:numPr>
          <w:ilvl w:val="0"/>
          <w:numId w:val="2"/>
        </w:numPr>
        <w:spacing w:after="0" w:line="100" w:lineRule="atLeast"/>
        <w:rPr>
          <w:rFonts w:ascii="Garamond" w:hAnsi="Garamond"/>
        </w:rPr>
      </w:pPr>
      <w:r w:rsidRPr="001849B4">
        <w:rPr>
          <w:rFonts w:ascii="Garamond" w:hAnsi="Garamond"/>
        </w:rPr>
        <w:t>If this manometer and box contained 30 mL of gas at standard temperature</w:t>
      </w:r>
      <w:r>
        <w:rPr>
          <w:rFonts w:ascii="Garamond" w:hAnsi="Garamond"/>
        </w:rPr>
        <w:t xml:space="preserve"> </w:t>
      </w:r>
      <w:r w:rsidRPr="001849B4">
        <w:rPr>
          <w:rFonts w:ascii="Garamond" w:hAnsi="Garamond"/>
        </w:rPr>
        <w:t>and then the temperature of the gas were changed to 250 kelvins,  the height of liquid shown by “h” would</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decrease</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stay the same</w:t>
      </w:r>
    </w:p>
    <w:p w:rsidR="009C10C7" w:rsidRPr="001849B4" w:rsidRDefault="009C10C7" w:rsidP="009C10C7">
      <w:pPr>
        <w:pStyle w:val="DefaultStyle"/>
        <w:numPr>
          <w:ilvl w:val="1"/>
          <w:numId w:val="2"/>
        </w:numPr>
        <w:spacing w:after="0" w:line="100" w:lineRule="atLeast"/>
        <w:rPr>
          <w:rFonts w:ascii="Garamond" w:hAnsi="Garamond"/>
        </w:rPr>
      </w:pPr>
      <w:r w:rsidRPr="001849B4">
        <w:rPr>
          <w:rFonts w:ascii="Garamond" w:hAnsi="Garamond"/>
        </w:rPr>
        <w:t xml:space="preserve">increase </w:t>
      </w:r>
    </w:p>
    <w:p w:rsidR="009C10C7" w:rsidRPr="001849B4" w:rsidRDefault="009C10C7" w:rsidP="009C10C7">
      <w:pPr>
        <w:pStyle w:val="DefaultStyle"/>
        <w:numPr>
          <w:ilvl w:val="1"/>
          <w:numId w:val="2"/>
        </w:numPr>
        <w:spacing w:after="0" w:line="100" w:lineRule="atLeast"/>
        <w:rPr>
          <w:rFonts w:ascii="Garamond" w:hAnsi="Garamond"/>
        </w:rPr>
      </w:pPr>
    </w:p>
    <w:tbl>
      <w:tblPr>
        <w:tblStyle w:val="TableGrid"/>
        <w:tblW w:w="0" w:type="auto"/>
        <w:tblLook w:val="04A0" w:firstRow="1" w:lastRow="0" w:firstColumn="1" w:lastColumn="0" w:noHBand="0" w:noVBand="1"/>
      </w:tblPr>
      <w:tblGrid>
        <w:gridCol w:w="9576"/>
      </w:tblGrid>
      <w:tr w:rsidR="00626173" w:rsidTr="00626173">
        <w:tc>
          <w:tcPr>
            <w:tcW w:w="9576" w:type="dxa"/>
          </w:tcPr>
          <w:p w:rsidR="00626173" w:rsidRPr="00626173" w:rsidRDefault="00626173">
            <w:r>
              <w:t xml:space="preserve">This isn’t a review that has everything you need to know.   For that, go to </w:t>
            </w:r>
            <w:r>
              <w:rPr>
                <w:i/>
              </w:rPr>
              <w:t>all</w:t>
            </w:r>
            <w:r>
              <w:t xml:space="preserve"> your old notes and sheets since September 26</w:t>
            </w:r>
          </w:p>
        </w:tc>
      </w:tr>
    </w:tbl>
    <w:p w:rsidR="00626173" w:rsidRDefault="00626173"/>
    <w:p w:rsidR="00626173" w:rsidRPr="001849B4" w:rsidRDefault="00626173" w:rsidP="00626173">
      <w:pPr>
        <w:pStyle w:val="DefaultStyle"/>
        <w:numPr>
          <w:ilvl w:val="0"/>
          <w:numId w:val="3"/>
        </w:numPr>
        <w:spacing w:after="0" w:line="100" w:lineRule="atLeast"/>
        <w:rPr>
          <w:rFonts w:ascii="Garamond" w:hAnsi="Garamond"/>
        </w:rPr>
      </w:pPr>
      <w:r w:rsidRPr="001849B4">
        <w:rPr>
          <w:rFonts w:ascii="Garamond" w:hAnsi="Garamond"/>
        </w:rPr>
        <w:lastRenderedPageBreak/>
        <w:t>If this manometer and box  contained 5x10</w:t>
      </w:r>
      <w:r w:rsidRPr="001849B4">
        <w:rPr>
          <w:rFonts w:ascii="Garamond" w:hAnsi="Garamond"/>
          <w:vertAlign w:val="superscript"/>
        </w:rPr>
        <w:t>22</w:t>
      </w:r>
      <w:r w:rsidRPr="001849B4">
        <w:rPr>
          <w:rFonts w:ascii="Garamond" w:hAnsi="Garamond"/>
        </w:rPr>
        <w:t xml:space="preserve"> atoms of helium and then you added another 2x10</w:t>
      </w:r>
      <w:r w:rsidRPr="001849B4">
        <w:rPr>
          <w:rFonts w:ascii="Garamond" w:hAnsi="Garamond"/>
          <w:vertAlign w:val="superscript"/>
        </w:rPr>
        <w:t>22</w:t>
      </w:r>
      <w:r w:rsidRPr="001849B4">
        <w:rPr>
          <w:rFonts w:ascii="Garamond" w:hAnsi="Garamond"/>
        </w:rPr>
        <w:t xml:space="preserve"> atoms  of helium, the height of liquid shown by “h” would</w:t>
      </w:r>
    </w:p>
    <w:p w:rsidR="00626173" w:rsidRPr="001849B4" w:rsidRDefault="00626173" w:rsidP="00626173">
      <w:pPr>
        <w:pStyle w:val="DefaultStyle"/>
        <w:numPr>
          <w:ilvl w:val="1"/>
          <w:numId w:val="3"/>
        </w:numPr>
        <w:spacing w:after="0" w:line="100" w:lineRule="atLeast"/>
        <w:rPr>
          <w:rFonts w:ascii="Garamond" w:hAnsi="Garamond"/>
        </w:rPr>
      </w:pPr>
      <w:r w:rsidRPr="001849B4">
        <w:rPr>
          <w:rFonts w:ascii="Garamond" w:hAnsi="Garamond"/>
        </w:rPr>
        <w:t>decrease</w:t>
      </w:r>
    </w:p>
    <w:p w:rsidR="00626173" w:rsidRPr="00626173" w:rsidRDefault="00626173" w:rsidP="00626173">
      <w:pPr>
        <w:pStyle w:val="DefaultStyle"/>
        <w:numPr>
          <w:ilvl w:val="1"/>
          <w:numId w:val="3"/>
        </w:numPr>
        <w:spacing w:after="0" w:line="100" w:lineRule="atLeast"/>
      </w:pPr>
      <w:r w:rsidRPr="00626173">
        <w:rPr>
          <w:rFonts w:ascii="Garamond" w:hAnsi="Garamond"/>
        </w:rPr>
        <w:t>stay the same</w:t>
      </w:r>
    </w:p>
    <w:p w:rsidR="00626173" w:rsidRPr="00571288" w:rsidRDefault="00626173" w:rsidP="00626173">
      <w:pPr>
        <w:pStyle w:val="DefaultStyle"/>
        <w:numPr>
          <w:ilvl w:val="1"/>
          <w:numId w:val="3"/>
        </w:numPr>
        <w:spacing w:after="0" w:line="100" w:lineRule="atLeast"/>
      </w:pPr>
      <w:r w:rsidRPr="00626173">
        <w:rPr>
          <w:rFonts w:ascii="Garamond" w:hAnsi="Garamond"/>
        </w:rPr>
        <w:t>increase</w:t>
      </w:r>
    </w:p>
    <w:p w:rsidR="00571288" w:rsidRPr="00626173" w:rsidRDefault="00571288" w:rsidP="00571288">
      <w:pPr>
        <w:pStyle w:val="DefaultStyle"/>
        <w:numPr>
          <w:ilvl w:val="0"/>
          <w:numId w:val="3"/>
        </w:numPr>
        <w:spacing w:after="0" w:line="100" w:lineRule="atLeast"/>
      </w:pPr>
    </w:p>
    <w:tbl>
      <w:tblPr>
        <w:tblStyle w:val="TableGrid"/>
        <w:tblW w:w="0" w:type="auto"/>
        <w:tblLook w:val="04A0" w:firstRow="1" w:lastRow="0" w:firstColumn="1" w:lastColumn="0" w:noHBand="0" w:noVBand="1"/>
      </w:tblPr>
      <w:tblGrid>
        <w:gridCol w:w="4788"/>
        <w:gridCol w:w="4788"/>
      </w:tblGrid>
      <w:tr w:rsidR="00720C33" w:rsidTr="00720C33">
        <w:trPr>
          <w:trHeight w:val="1837"/>
        </w:trPr>
        <w:tc>
          <w:tcPr>
            <w:tcW w:w="4788" w:type="dxa"/>
          </w:tcPr>
          <w:p w:rsidR="00720C33" w:rsidRDefault="00720C33" w:rsidP="00720C33">
            <w:pPr>
              <w:pStyle w:val="DefaultStyle"/>
              <w:spacing w:line="100" w:lineRule="atLeast"/>
            </w:pPr>
            <w:r>
              <w:rPr>
                <w:noProof/>
              </w:rPr>
              <w:drawing>
                <wp:inline distT="0" distB="0" distL="0" distR="0" wp14:anchorId="32461BD6" wp14:editId="46A6BE07">
                  <wp:extent cx="851703" cy="9922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2344" cy="993022"/>
                          </a:xfrm>
                          <a:prstGeom prst="rect">
                            <a:avLst/>
                          </a:prstGeom>
                        </pic:spPr>
                      </pic:pic>
                    </a:graphicData>
                  </a:graphic>
                </wp:inline>
              </w:drawing>
            </w:r>
            <w:r>
              <w:t xml:space="preserve"> If the room pressure is 745 mmHg and the height of the mercury at ‘H’ is 4 mm, what is the pressure of the gas in the sphere?</w:t>
            </w:r>
          </w:p>
        </w:tc>
        <w:tc>
          <w:tcPr>
            <w:tcW w:w="4788" w:type="dxa"/>
          </w:tcPr>
          <w:p w:rsidR="00720C33" w:rsidRDefault="00720C33" w:rsidP="00720C33">
            <w:pPr>
              <w:pStyle w:val="DefaultStyle"/>
              <w:spacing w:line="100" w:lineRule="atLeast"/>
              <w:rPr>
                <w:noProof/>
              </w:rPr>
            </w:pPr>
            <w:r>
              <w:rPr>
                <w:noProof/>
              </w:rPr>
              <w:t xml:space="preserve"> </w:t>
            </w: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5715</wp:posOffset>
                  </wp:positionV>
                  <wp:extent cx="756920" cy="124015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flipH="1">
                            <a:off x="0" y="0"/>
                            <a:ext cx="756920" cy="1240155"/>
                          </a:xfrm>
                          <a:prstGeom prst="rect">
                            <a:avLst/>
                          </a:prstGeom>
                        </pic:spPr>
                      </pic:pic>
                    </a:graphicData>
                  </a:graphic>
                  <wp14:sizeRelH relativeFrom="page">
                    <wp14:pctWidth>0</wp14:pctWidth>
                  </wp14:sizeRelH>
                  <wp14:sizeRelV relativeFrom="page">
                    <wp14:pctHeight>0</wp14:pctHeight>
                  </wp14:sizeRelV>
                </wp:anchor>
              </w:drawing>
            </w:r>
            <w:r>
              <w:rPr>
                <w:noProof/>
              </w:rPr>
              <w:t>If this fellow’s breath is supplying a pressure of 790 mmHg and the room ambient pressure is 748mmHg, how tall is the part of the figure that is labeled ‘H’?</w:t>
            </w:r>
          </w:p>
          <w:p w:rsidR="00720C33" w:rsidRDefault="00720C33" w:rsidP="00720C33">
            <w:pPr>
              <w:pStyle w:val="DefaultStyle"/>
              <w:spacing w:line="100" w:lineRule="atLeast"/>
              <w:rPr>
                <w:noProof/>
              </w:rPr>
            </w:pPr>
          </w:p>
          <w:p w:rsidR="00720C33" w:rsidRDefault="00720C33" w:rsidP="00720C33">
            <w:pPr>
              <w:pStyle w:val="DefaultStyle"/>
              <w:spacing w:line="100" w:lineRule="atLeast"/>
              <w:rPr>
                <w:noProof/>
              </w:rPr>
            </w:pPr>
          </w:p>
          <w:p w:rsidR="00720C33" w:rsidRDefault="00720C33" w:rsidP="00720C33">
            <w:pPr>
              <w:pStyle w:val="DefaultStyle"/>
              <w:spacing w:line="100" w:lineRule="atLeast"/>
              <w:rPr>
                <w:noProof/>
              </w:rPr>
            </w:pPr>
          </w:p>
          <w:p w:rsidR="00720C33" w:rsidRDefault="00720C33" w:rsidP="00720C33">
            <w:pPr>
              <w:pStyle w:val="DefaultStyle"/>
              <w:spacing w:line="100" w:lineRule="atLeast"/>
              <w:rPr>
                <w:noProof/>
              </w:rPr>
            </w:pPr>
          </w:p>
          <w:p w:rsidR="00720C33" w:rsidRDefault="00720C33" w:rsidP="00720C33">
            <w:pPr>
              <w:pStyle w:val="DefaultStyle"/>
              <w:spacing w:line="100" w:lineRule="atLeast"/>
            </w:pPr>
          </w:p>
        </w:tc>
      </w:tr>
      <w:tr w:rsidR="00720C33" w:rsidTr="00720C33">
        <w:tc>
          <w:tcPr>
            <w:tcW w:w="4788" w:type="dxa"/>
          </w:tcPr>
          <w:p w:rsidR="00720C33" w:rsidRDefault="00720C33" w:rsidP="00720C33">
            <w:pPr>
              <w:pStyle w:val="DefaultStyle"/>
              <w:spacing w:line="100" w:lineRule="atLeast"/>
            </w:pPr>
            <w:r>
              <w:rPr>
                <w:noProof/>
              </w:rPr>
              <w:drawing>
                <wp:inline distT="0" distB="0" distL="0" distR="0" wp14:anchorId="2A2A04EE" wp14:editId="48CEDB57">
                  <wp:extent cx="805076" cy="79533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8027" cy="798252"/>
                          </a:xfrm>
                          <a:prstGeom prst="rect">
                            <a:avLst/>
                          </a:prstGeom>
                        </pic:spPr>
                      </pic:pic>
                    </a:graphicData>
                  </a:graphic>
                </wp:inline>
              </w:drawing>
            </w:r>
            <w:r>
              <w:t xml:space="preserve"> </w:t>
            </w:r>
            <w:r>
              <w:t>If the room pressure is 7</w:t>
            </w:r>
            <w:r>
              <w:t>6</w:t>
            </w:r>
            <w:r>
              <w:t xml:space="preserve">5 mmHg and the height of the mercury at ‘H’ is </w:t>
            </w:r>
            <w:r>
              <w:t>9</w:t>
            </w:r>
            <w:r>
              <w:t xml:space="preserve"> mm, what is the pressure of the gas in the sphere?</w:t>
            </w:r>
          </w:p>
        </w:tc>
        <w:tc>
          <w:tcPr>
            <w:tcW w:w="4788" w:type="dxa"/>
          </w:tcPr>
          <w:p w:rsidR="00720C33" w:rsidRDefault="00720C33" w:rsidP="00720C33">
            <w:pPr>
              <w:pStyle w:val="DefaultStyle"/>
              <w:spacing w:line="100" w:lineRule="atLeast"/>
            </w:pPr>
            <w:r>
              <w:rPr>
                <w:noProof/>
              </w:rPr>
              <w:drawing>
                <wp:inline distT="0" distB="0" distL="0" distR="0" wp14:anchorId="09492290" wp14:editId="34440D55">
                  <wp:extent cx="733425" cy="995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36329" cy="999523"/>
                          </a:xfrm>
                          <a:prstGeom prst="rect">
                            <a:avLst/>
                          </a:prstGeom>
                        </pic:spPr>
                      </pic:pic>
                    </a:graphicData>
                  </a:graphic>
                </wp:inline>
              </w:drawing>
            </w:r>
            <w:r>
              <w:t>If the ambient pressure is 761 mmHg, what is the pressure of this gas?</w:t>
            </w:r>
          </w:p>
        </w:tc>
      </w:tr>
      <w:tr w:rsidR="00720C33" w:rsidTr="00720C33">
        <w:tc>
          <w:tcPr>
            <w:tcW w:w="4788" w:type="dxa"/>
          </w:tcPr>
          <w:p w:rsidR="00720C33" w:rsidRDefault="00720C33" w:rsidP="00720C33">
            <w:pPr>
              <w:pStyle w:val="DefaultStyle"/>
              <w:spacing w:line="100" w:lineRule="atLeast"/>
            </w:pPr>
            <w:r>
              <w:rPr>
                <w:noProof/>
              </w:rPr>
              <w:drawing>
                <wp:inline distT="0" distB="0" distL="0" distR="0" wp14:anchorId="4BBB99F3" wp14:editId="770DD42B">
                  <wp:extent cx="851703" cy="9922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2344" cy="993022"/>
                          </a:xfrm>
                          <a:prstGeom prst="rect">
                            <a:avLst/>
                          </a:prstGeom>
                        </pic:spPr>
                      </pic:pic>
                    </a:graphicData>
                  </a:graphic>
                </wp:inline>
              </w:drawing>
            </w:r>
            <w:r>
              <w:t xml:space="preserve"> </w:t>
            </w:r>
            <w:r>
              <w:t xml:space="preserve">If the </w:t>
            </w:r>
            <w:r>
              <w:t>stuff in the gas t tank is at 788</w:t>
            </w:r>
            <w:r>
              <w:t xml:space="preserve"> mmHg and the height of the mercury at ‘H’ is </w:t>
            </w:r>
            <w:r>
              <w:t>7</w:t>
            </w:r>
            <w:r>
              <w:t xml:space="preserve"> mm, what is the pressure of the gas in the </w:t>
            </w:r>
            <w:r>
              <w:t>room</w:t>
            </w:r>
            <w:r>
              <w:t>?</w:t>
            </w:r>
          </w:p>
        </w:tc>
        <w:tc>
          <w:tcPr>
            <w:tcW w:w="4788" w:type="dxa"/>
          </w:tcPr>
          <w:p w:rsidR="00720C33" w:rsidRDefault="00720C33" w:rsidP="00720C33">
            <w:pPr>
              <w:pStyle w:val="DefaultStyle"/>
              <w:spacing w:line="100" w:lineRule="atLeast"/>
            </w:pPr>
            <w:r>
              <w:rPr>
                <w:noProof/>
              </w:rPr>
              <w:drawing>
                <wp:inline distT="0" distB="0" distL="0" distR="0" wp14:anchorId="0F10ECA0" wp14:editId="17525D2A">
                  <wp:extent cx="805076" cy="79533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8027" cy="798252"/>
                          </a:xfrm>
                          <a:prstGeom prst="rect">
                            <a:avLst/>
                          </a:prstGeom>
                        </pic:spPr>
                      </pic:pic>
                    </a:graphicData>
                  </a:graphic>
                </wp:inline>
              </w:drawing>
            </w:r>
            <w:r w:rsidR="00A53E8A">
              <w:t xml:space="preserve">If the room pressure is 750. </w:t>
            </w:r>
            <w:proofErr w:type="gramStart"/>
            <w:r w:rsidR="00A53E8A">
              <w:t>mmHg</w:t>
            </w:r>
            <w:proofErr w:type="gramEnd"/>
            <w:r w:rsidR="00A53E8A">
              <w:t xml:space="preserve"> and the ‘H’  is 3 mmHg, what is the pressure of this gas?</w:t>
            </w:r>
          </w:p>
        </w:tc>
      </w:tr>
    </w:tbl>
    <w:p w:rsidR="00720C33" w:rsidRPr="00720C33" w:rsidRDefault="00720C33" w:rsidP="00720C33">
      <w:pPr>
        <w:pStyle w:val="DefaultStyle"/>
        <w:spacing w:after="0" w:line="100" w:lineRule="atLeast"/>
      </w:pPr>
    </w:p>
    <w:p w:rsidR="00626173" w:rsidRDefault="00EC31AC" w:rsidP="00626173">
      <w:pPr>
        <w:pStyle w:val="DefaultStyle"/>
        <w:numPr>
          <w:ilvl w:val="0"/>
          <w:numId w:val="3"/>
        </w:numPr>
        <w:spacing w:after="0" w:line="100" w:lineRule="atLeast"/>
      </w:pPr>
      <w:r>
        <w:t>Find the age in seconds of a man who is 91.35 years old.</w:t>
      </w:r>
    </w:p>
    <w:p w:rsidR="00EC31AC" w:rsidRDefault="00EC31AC" w:rsidP="00EC31AC">
      <w:pPr>
        <w:pStyle w:val="DefaultStyle"/>
        <w:spacing w:after="0" w:line="100" w:lineRule="atLeast"/>
      </w:pPr>
    </w:p>
    <w:p w:rsidR="00EC31AC" w:rsidRDefault="00EC31AC" w:rsidP="00EC31AC">
      <w:pPr>
        <w:pStyle w:val="DefaultStyle"/>
        <w:spacing w:after="0" w:line="100" w:lineRule="atLeast"/>
      </w:pPr>
    </w:p>
    <w:p w:rsidR="00EC31AC" w:rsidRDefault="00EC31AC" w:rsidP="00EC31AC">
      <w:pPr>
        <w:pStyle w:val="DefaultStyle"/>
        <w:spacing w:after="0" w:line="100" w:lineRule="atLeast"/>
      </w:pPr>
    </w:p>
    <w:p w:rsidR="00EC31AC" w:rsidRDefault="00EC31AC" w:rsidP="00EC31AC">
      <w:pPr>
        <w:pStyle w:val="DefaultStyle"/>
        <w:spacing w:after="0" w:line="100" w:lineRule="atLeast"/>
      </w:pPr>
    </w:p>
    <w:p w:rsidR="00EC31AC" w:rsidRDefault="00EC31AC" w:rsidP="00EC31AC">
      <w:pPr>
        <w:pStyle w:val="DefaultStyle"/>
        <w:spacing w:after="0" w:line="100" w:lineRule="atLeast"/>
      </w:pPr>
    </w:p>
    <w:p w:rsidR="00EC31AC" w:rsidRDefault="00EC31AC" w:rsidP="00EC31AC">
      <w:pPr>
        <w:pStyle w:val="DefaultStyle"/>
        <w:spacing w:after="0" w:line="100" w:lineRule="atLeast"/>
      </w:pPr>
    </w:p>
    <w:p w:rsidR="00EC31AC" w:rsidRPr="00EC31AC" w:rsidRDefault="00EC31AC" w:rsidP="00EC31AC">
      <w:pPr>
        <w:pStyle w:val="ListParagraph"/>
        <w:numPr>
          <w:ilvl w:val="0"/>
          <w:numId w:val="3"/>
        </w:numPr>
        <w:rPr>
          <w:rFonts w:ascii="Century Schoolbook" w:hAnsi="Century Schoolbook"/>
        </w:rPr>
      </w:pPr>
      <w:r w:rsidRPr="00EC31AC">
        <w:rPr>
          <w:rFonts w:ascii="Bernard MT Condensed" w:hAnsi="Bernard MT Condensed"/>
          <w:u w:val="single"/>
        </w:rPr>
        <w:t>Step One</w:t>
      </w:r>
      <w:r w:rsidRPr="00EC31AC">
        <w:rPr>
          <w:rFonts w:ascii="Bernard MT Condensed" w:hAnsi="Bernard MT Condensed"/>
        </w:rPr>
        <w:t xml:space="preserve">: Underline the starter unit (the unit that is not paired with another </w:t>
      </w:r>
      <w:proofErr w:type="spellStart"/>
      <w:r w:rsidRPr="00EC31AC">
        <w:rPr>
          <w:rFonts w:ascii="Bernard MT Condensed" w:hAnsi="Bernard MT Condensed"/>
        </w:rPr>
        <w:t>unit.Circle</w:t>
      </w:r>
      <w:proofErr w:type="spellEnd"/>
      <w:r w:rsidRPr="00EC31AC">
        <w:rPr>
          <w:rFonts w:ascii="Bernard MT Condensed" w:hAnsi="Bernard MT Condensed"/>
        </w:rPr>
        <w:t xml:space="preserve"> pairs of units.  Draw a box around the goal unit.   </w:t>
      </w:r>
      <w:r w:rsidRPr="00EC31AC">
        <w:rPr>
          <w:rFonts w:ascii="Century Schoolbook" w:hAnsi="Century Schoolbook"/>
        </w:rPr>
        <w:t>Your school club sold 600 tickets to a chili supper.  The chili recipe for 10 persons requires 2 teaspoons of chili powder.  How many teaspoons of chili powder will you need altogether?</w:t>
      </w:r>
    </w:p>
    <w:p w:rsidR="00EC31AC" w:rsidRDefault="00EC31AC" w:rsidP="00626173">
      <w:pPr>
        <w:pStyle w:val="DefaultStyle"/>
        <w:numPr>
          <w:ilvl w:val="0"/>
          <w:numId w:val="3"/>
        </w:numPr>
        <w:spacing w:after="0" w:line="100" w:lineRule="atLeast"/>
      </w:pPr>
      <w:r>
        <w:t>If aluminum has a density of 2.70 grams per mL, find the volume, in liters, of 2.55x10</w:t>
      </w:r>
      <w:r w:rsidRPr="00EC31AC">
        <w:rPr>
          <w:vertAlign w:val="superscript"/>
        </w:rPr>
        <w:t>-7</w:t>
      </w:r>
      <w:r>
        <w:t xml:space="preserve"> kg of aluminum.  You will need to know your memorized metric conversions.</w:t>
      </w:r>
    </w:p>
    <w:p w:rsidR="006E1F26" w:rsidRDefault="006E1F26" w:rsidP="006E1F26">
      <w:pPr>
        <w:pStyle w:val="DefaultStyle"/>
        <w:spacing w:after="0" w:line="100" w:lineRule="atLeast"/>
        <w:ind w:left="720"/>
      </w:pPr>
    </w:p>
    <w:p w:rsidR="00EC31AC" w:rsidRDefault="009C6D55" w:rsidP="00626173">
      <w:pPr>
        <w:pStyle w:val="DefaultStyle"/>
        <w:numPr>
          <w:ilvl w:val="0"/>
          <w:numId w:val="3"/>
        </w:numPr>
        <w:spacing w:after="0" w:line="100" w:lineRule="atLeast"/>
      </w:pPr>
      <w:r>
        <w:lastRenderedPageBreak/>
        <w:t>Rewrite each as scientific notation:</w:t>
      </w:r>
    </w:p>
    <w:p w:rsidR="006E1F26" w:rsidRDefault="006E1F26" w:rsidP="009C6D55">
      <w:pPr>
        <w:pStyle w:val="DefaultStyle"/>
        <w:numPr>
          <w:ilvl w:val="1"/>
          <w:numId w:val="3"/>
        </w:numPr>
        <w:spacing w:after="0" w:line="100" w:lineRule="atLeast"/>
        <w:sectPr w:rsidR="006E1F26">
          <w:pgSz w:w="12240" w:h="15840"/>
          <w:pgMar w:top="1440" w:right="1440" w:bottom="1440" w:left="1440" w:header="720" w:footer="720" w:gutter="0"/>
          <w:cols w:space="720"/>
          <w:docGrid w:linePitch="360"/>
        </w:sectPr>
      </w:pPr>
    </w:p>
    <w:p w:rsidR="009C6D55" w:rsidRDefault="009C6D55" w:rsidP="006E1F26">
      <w:pPr>
        <w:pStyle w:val="DefaultStyle"/>
        <w:numPr>
          <w:ilvl w:val="1"/>
          <w:numId w:val="3"/>
        </w:numPr>
        <w:spacing w:after="0" w:line="720" w:lineRule="auto"/>
      </w:pPr>
      <w:r>
        <w:lastRenderedPageBreak/>
        <w:t>567890</w:t>
      </w:r>
    </w:p>
    <w:p w:rsidR="009C6D55" w:rsidRDefault="009C6D55" w:rsidP="006E1F26">
      <w:pPr>
        <w:pStyle w:val="DefaultStyle"/>
        <w:numPr>
          <w:ilvl w:val="1"/>
          <w:numId w:val="3"/>
        </w:numPr>
        <w:spacing w:after="0" w:line="720" w:lineRule="auto"/>
      </w:pPr>
      <w:r>
        <w:t>0.000032</w:t>
      </w:r>
    </w:p>
    <w:p w:rsidR="009C6D55" w:rsidRDefault="009C6D55" w:rsidP="006E1F26">
      <w:pPr>
        <w:pStyle w:val="DefaultStyle"/>
        <w:numPr>
          <w:ilvl w:val="1"/>
          <w:numId w:val="3"/>
        </w:numPr>
        <w:spacing w:after="0" w:line="720" w:lineRule="auto"/>
      </w:pPr>
      <w:r>
        <w:lastRenderedPageBreak/>
        <w:t>2.7</w:t>
      </w:r>
    </w:p>
    <w:p w:rsidR="009C6D55" w:rsidRDefault="009C6D55" w:rsidP="006E1F26">
      <w:pPr>
        <w:pStyle w:val="DefaultStyle"/>
        <w:numPr>
          <w:ilvl w:val="1"/>
          <w:numId w:val="3"/>
        </w:numPr>
        <w:spacing w:after="0" w:line="720" w:lineRule="auto"/>
      </w:pPr>
      <w:r>
        <w:t>the year you were born</w:t>
      </w:r>
    </w:p>
    <w:p w:rsidR="006E1F26" w:rsidRDefault="006E1F26" w:rsidP="009C6D55">
      <w:pPr>
        <w:pStyle w:val="DefaultStyle"/>
        <w:spacing w:after="0" w:line="100" w:lineRule="atLeast"/>
        <w:ind w:left="1440"/>
        <w:sectPr w:rsidR="006E1F26" w:rsidSect="006E1F26">
          <w:type w:val="continuous"/>
          <w:pgSz w:w="12240" w:h="15840"/>
          <w:pgMar w:top="1440" w:right="1440" w:bottom="1440" w:left="1440" w:header="720" w:footer="720" w:gutter="0"/>
          <w:cols w:num="2" w:space="720"/>
          <w:docGrid w:linePitch="360"/>
        </w:sectPr>
      </w:pPr>
    </w:p>
    <w:p w:rsidR="009C6D55" w:rsidRDefault="009C6D55" w:rsidP="009C6D55">
      <w:pPr>
        <w:pStyle w:val="DefaultStyle"/>
        <w:spacing w:after="0" w:line="100" w:lineRule="atLeast"/>
        <w:ind w:left="1440"/>
      </w:pPr>
    </w:p>
    <w:p w:rsidR="00244F2D" w:rsidRPr="008521A9" w:rsidRDefault="00244F2D" w:rsidP="00244F2D">
      <w:pPr>
        <w:pStyle w:val="ListParagraph"/>
        <w:numPr>
          <w:ilvl w:val="0"/>
          <w:numId w:val="3"/>
        </w:numPr>
        <w:rPr>
          <w:rFonts w:ascii="Bernard MT Condensed" w:hAnsi="Bernard MT Condensed"/>
        </w:rPr>
      </w:pPr>
      <w:r w:rsidRPr="008521A9">
        <w:rPr>
          <w:rFonts w:ascii="Bernard MT Condensed" w:hAnsi="Bernard MT Condensed"/>
          <w:u w:val="single"/>
        </w:rPr>
        <w:t>Step One</w:t>
      </w:r>
      <w:r w:rsidRPr="008521A9">
        <w:rPr>
          <w:rFonts w:ascii="Bernard MT Condensed" w:hAnsi="Bernard MT Condensed"/>
        </w:rPr>
        <w:t xml:space="preserve">: Underline the lonely unit (the unit that is not paired with another </w:t>
      </w:r>
      <w:proofErr w:type="spellStart"/>
      <w:r w:rsidRPr="008521A9">
        <w:rPr>
          <w:rFonts w:ascii="Bernard MT Condensed" w:hAnsi="Bernard MT Condensed"/>
        </w:rPr>
        <w:t>unit.Circle</w:t>
      </w:r>
      <w:proofErr w:type="spellEnd"/>
      <w:r w:rsidRPr="008521A9">
        <w:rPr>
          <w:rFonts w:ascii="Bernard MT Condensed" w:hAnsi="Bernard MT Condensed"/>
        </w:rPr>
        <w:t xml:space="preserve"> pairs of units.  Draw a box around the unit the answer should be in.   </w:t>
      </w:r>
    </w:p>
    <w:p w:rsidR="006E1F26" w:rsidRPr="006E1F26" w:rsidRDefault="00244F2D" w:rsidP="006E1F26">
      <w:pPr>
        <w:shd w:val="clear" w:color="auto" w:fill="FFFFFF"/>
        <w:ind w:left="1440"/>
        <w:rPr>
          <w:rFonts w:ascii="Garamond" w:hAnsi="Garamond" w:cs="Arial"/>
          <w:color w:val="000000"/>
        </w:rPr>
      </w:pPr>
      <w:r w:rsidRPr="00244F2D">
        <w:rPr>
          <w:rFonts w:ascii="Garamond" w:hAnsi="Garamond" w:cs="Arial"/>
          <w:color w:val="000000"/>
        </w:rPr>
        <w:t xml:space="preserve">If a beachcomber finds a copper coin with a volume </w:t>
      </w:r>
      <w:proofErr w:type="gramStart"/>
      <w:r w:rsidRPr="00244F2D">
        <w:rPr>
          <w:rFonts w:ascii="Garamond" w:hAnsi="Garamond" w:cs="Arial"/>
          <w:color w:val="000000"/>
        </w:rPr>
        <w:t xml:space="preserve">of </w:t>
      </w:r>
      <w:r>
        <w:rPr>
          <w:rFonts w:ascii="Garamond" w:hAnsi="Garamond" w:cs="Arial"/>
          <w:color w:val="000000"/>
        </w:rPr>
        <w:t xml:space="preserve"> 0.00037</w:t>
      </w:r>
      <w:r w:rsidRPr="00244F2D">
        <w:rPr>
          <w:rFonts w:ascii="Garamond" w:hAnsi="Garamond" w:cs="Arial"/>
          <w:color w:val="000000"/>
        </w:rPr>
        <w:t>6</w:t>
      </w:r>
      <w:r>
        <w:rPr>
          <w:rFonts w:ascii="Garamond" w:hAnsi="Garamond" w:cs="Arial"/>
          <w:color w:val="000000"/>
        </w:rPr>
        <w:t>0</w:t>
      </w:r>
      <w:proofErr w:type="gramEnd"/>
      <w:r>
        <w:rPr>
          <w:rFonts w:ascii="Garamond" w:hAnsi="Garamond" w:cs="Arial"/>
          <w:color w:val="000000"/>
        </w:rPr>
        <w:t xml:space="preserve"> liters</w:t>
      </w:r>
      <w:r w:rsidRPr="00244F2D">
        <w:rPr>
          <w:rFonts w:ascii="Garamond" w:hAnsi="Garamond" w:cs="Arial"/>
          <w:color w:val="000000"/>
        </w:rPr>
        <w:t>, how many atoms of copper did the beachcomber find?  Assume that 255 atoms of copper have a mass of 2.69 x 10</w:t>
      </w:r>
      <w:r w:rsidRPr="00244F2D">
        <w:rPr>
          <w:rFonts w:ascii="Garamond" w:hAnsi="Garamond" w:cs="Arial"/>
          <w:color w:val="000000"/>
          <w:vertAlign w:val="superscript"/>
        </w:rPr>
        <w:t>-20</w:t>
      </w:r>
      <w:r w:rsidRPr="00244F2D">
        <w:rPr>
          <w:rFonts w:ascii="Garamond" w:hAnsi="Garamond" w:cs="Arial"/>
          <w:color w:val="000000"/>
        </w:rPr>
        <w:t xml:space="preserve"> grams.  Also assume that the density of copper is 8.98 grams per </w:t>
      </w:r>
      <w:proofErr w:type="spellStart"/>
      <w:r w:rsidRPr="00244F2D">
        <w:rPr>
          <w:rFonts w:ascii="Garamond" w:hAnsi="Garamond" w:cs="Arial"/>
          <w:color w:val="000000"/>
        </w:rPr>
        <w:t>mL.</w:t>
      </w:r>
      <w:proofErr w:type="spellEnd"/>
    </w:p>
    <w:p w:rsidR="00244F2D" w:rsidRDefault="00244F2D" w:rsidP="00244F2D">
      <w:pPr>
        <w:ind w:left="1440"/>
        <w:rPr>
          <w:rFonts w:ascii="Bernard MT Condensed" w:hAnsi="Bernard MT Condensed"/>
        </w:rPr>
      </w:pPr>
      <w:r w:rsidRPr="00244F2D">
        <w:rPr>
          <w:rFonts w:ascii="Bernard MT Condensed" w:hAnsi="Bernard MT Condensed"/>
          <w:u w:val="single"/>
        </w:rPr>
        <w:t>Step Two</w:t>
      </w:r>
      <w:r w:rsidRPr="00244F2D">
        <w:rPr>
          <w:rFonts w:ascii="Bernard MT Condensed" w:hAnsi="Bernard MT Condensed"/>
        </w:rPr>
        <w:t>:  Solve below using dimensional analysis.  Choose words before numbers.</w:t>
      </w:r>
    </w:p>
    <w:p w:rsidR="006E1F26" w:rsidRDefault="006E1F26" w:rsidP="00244F2D">
      <w:pPr>
        <w:ind w:left="1440"/>
        <w:rPr>
          <w:rFonts w:ascii="Bernard MT Condensed" w:hAnsi="Bernard MT Condensed"/>
        </w:rPr>
      </w:pPr>
    </w:p>
    <w:p w:rsidR="006E1F26" w:rsidRPr="00244F2D" w:rsidRDefault="006E1F26" w:rsidP="00244F2D">
      <w:pPr>
        <w:ind w:left="1440"/>
        <w:rPr>
          <w:rFonts w:ascii="Bernard MT Condensed" w:hAnsi="Bernard MT Condensed"/>
        </w:rPr>
      </w:pPr>
    </w:p>
    <w:p w:rsidR="009C6D55" w:rsidRPr="00F259DB" w:rsidRDefault="00F259DB" w:rsidP="00626173">
      <w:pPr>
        <w:pStyle w:val="DefaultStyle"/>
        <w:numPr>
          <w:ilvl w:val="0"/>
          <w:numId w:val="3"/>
        </w:numPr>
        <w:spacing w:after="0" w:line="100" w:lineRule="atLeast"/>
        <w:rPr>
          <w:rFonts w:ascii="Garamond" w:hAnsi="Garamond"/>
        </w:rPr>
      </w:pPr>
      <w:r w:rsidRPr="00F259DB">
        <w:rPr>
          <w:rFonts w:ascii="Garamond" w:hAnsi="Garamond"/>
        </w:rPr>
        <w:t>Show with a picture, the three ways molecules can have kinetic energy.</w:t>
      </w:r>
    </w:p>
    <w:p w:rsidR="00F259DB" w:rsidRPr="00F259DB" w:rsidRDefault="00F259DB" w:rsidP="00F259DB">
      <w:pPr>
        <w:pStyle w:val="DefaultStyle"/>
        <w:spacing w:after="0" w:line="100" w:lineRule="atLeast"/>
        <w:rPr>
          <w:rFonts w:ascii="Garamond" w:hAnsi="Garamond"/>
        </w:rPr>
      </w:pPr>
    </w:p>
    <w:p w:rsidR="00F259DB" w:rsidRPr="00F259DB" w:rsidRDefault="00F259DB" w:rsidP="00F259DB">
      <w:pPr>
        <w:pStyle w:val="DefaultStyle"/>
        <w:spacing w:after="0" w:line="100" w:lineRule="atLeast"/>
        <w:rPr>
          <w:rFonts w:ascii="Garamond" w:hAnsi="Garamond"/>
        </w:rPr>
      </w:pPr>
    </w:p>
    <w:p w:rsidR="00F259DB" w:rsidRDefault="00F259DB" w:rsidP="00F259DB">
      <w:pPr>
        <w:pStyle w:val="DefaultStyle"/>
        <w:spacing w:after="0" w:line="100" w:lineRule="atLeast"/>
        <w:rPr>
          <w:rFonts w:ascii="Garamond" w:hAnsi="Garamond"/>
        </w:rPr>
      </w:pPr>
    </w:p>
    <w:p w:rsidR="006E1F26" w:rsidRPr="00F259DB" w:rsidRDefault="006E1F26" w:rsidP="00F259DB">
      <w:pPr>
        <w:pStyle w:val="DefaultStyle"/>
        <w:spacing w:after="0" w:line="100" w:lineRule="atLeast"/>
        <w:rPr>
          <w:rFonts w:ascii="Garamond" w:hAnsi="Garamond"/>
        </w:rPr>
      </w:pPr>
    </w:p>
    <w:p w:rsidR="00F259DB" w:rsidRPr="00F259DB" w:rsidRDefault="00F259DB" w:rsidP="00F259DB">
      <w:pPr>
        <w:pStyle w:val="DefaultStyle"/>
        <w:spacing w:after="0" w:line="100" w:lineRule="atLeast"/>
        <w:rPr>
          <w:rFonts w:ascii="Garamond" w:hAnsi="Garamond"/>
        </w:rPr>
      </w:pPr>
    </w:p>
    <w:p w:rsidR="00F259DB" w:rsidRPr="00F259DB" w:rsidRDefault="00F259DB" w:rsidP="00F259DB">
      <w:pPr>
        <w:pStyle w:val="ListParagraph"/>
        <w:numPr>
          <w:ilvl w:val="0"/>
          <w:numId w:val="3"/>
        </w:numPr>
        <w:rPr>
          <w:rFonts w:ascii="Garamond" w:hAnsi="Garamond"/>
        </w:rPr>
      </w:pPr>
      <w:r w:rsidRPr="00F259DB">
        <w:rPr>
          <w:rFonts w:ascii="Garamond" w:hAnsi="Garamond"/>
        </w:rPr>
        <w:t>Jar X and Jar Y both contain a dozen neon atoms.</w:t>
      </w:r>
    </w:p>
    <w:p w:rsidR="00F259DB" w:rsidRPr="00F259DB" w:rsidRDefault="00F259DB" w:rsidP="00F259DB">
      <w:pPr>
        <w:pStyle w:val="ListParagraph"/>
        <w:ind w:left="284" w:firstLine="76"/>
        <w:rPr>
          <w:rFonts w:ascii="Garamond" w:hAnsi="Garamond"/>
        </w:rPr>
      </w:pPr>
      <w:r w:rsidRPr="00F259DB">
        <w:rPr>
          <w:rFonts w:ascii="Garamond" w:hAnsi="Garamond"/>
        </w:rPr>
        <w:t xml:space="preserve">Jar X is at 100 kelvins and is heated </w:t>
      </w:r>
      <w:proofErr w:type="gramStart"/>
      <w:r w:rsidRPr="00F259DB">
        <w:rPr>
          <w:rFonts w:ascii="Garamond" w:hAnsi="Garamond"/>
        </w:rPr>
        <w:t>to  200</w:t>
      </w:r>
      <w:proofErr w:type="gramEnd"/>
      <w:r w:rsidRPr="00F259DB">
        <w:rPr>
          <w:rFonts w:ascii="Garamond" w:hAnsi="Garamond"/>
        </w:rPr>
        <w:t xml:space="preserve"> kelvins.  Jar Y is at 100 </w:t>
      </w:r>
      <w:r w:rsidRPr="00F259DB">
        <w:rPr>
          <w:rFonts w:ascii="Garamond" w:hAnsi="Garamond"/>
        </w:rPr>
        <w:t xml:space="preserve">°C   and is heated to 200 °C.   </w:t>
      </w:r>
      <w:r w:rsidRPr="00F259DB">
        <w:rPr>
          <w:rFonts w:ascii="Garamond" w:hAnsi="Garamond"/>
        </w:rPr>
        <w:t>In which jar did the motion of particles increase the most?</w:t>
      </w:r>
    </w:p>
    <w:p w:rsidR="00F259DB" w:rsidRPr="00F259DB" w:rsidRDefault="00F259DB" w:rsidP="00F259DB">
      <w:pPr>
        <w:pStyle w:val="ListParagraph"/>
        <w:ind w:left="284" w:firstLine="76"/>
        <w:rPr>
          <w:rFonts w:ascii="Garamond" w:hAnsi="Garamond"/>
        </w:rPr>
      </w:pPr>
    </w:p>
    <w:p w:rsidR="00F259DB" w:rsidRPr="00F259DB" w:rsidRDefault="00F259DB" w:rsidP="00F259DB">
      <w:pPr>
        <w:pStyle w:val="ListParagraph"/>
        <w:ind w:left="284" w:firstLine="76"/>
        <w:rPr>
          <w:rFonts w:ascii="Garamond" w:hAnsi="Garamond"/>
        </w:rPr>
      </w:pPr>
    </w:p>
    <w:p w:rsidR="00F259DB" w:rsidRPr="00F259DB" w:rsidRDefault="00F259DB" w:rsidP="00F259DB">
      <w:pPr>
        <w:pStyle w:val="ListParagraph"/>
        <w:ind w:left="284" w:firstLine="76"/>
        <w:rPr>
          <w:rFonts w:ascii="Garamond" w:hAnsi="Garamond"/>
        </w:rPr>
      </w:pPr>
    </w:p>
    <w:p w:rsidR="00F259DB" w:rsidRPr="00F259DB" w:rsidRDefault="00F259DB" w:rsidP="00F259DB">
      <w:pPr>
        <w:pStyle w:val="ListParagraph"/>
        <w:ind w:left="284" w:firstLine="76"/>
        <w:rPr>
          <w:rFonts w:ascii="Garamond" w:hAnsi="Garamond"/>
        </w:rPr>
      </w:pPr>
    </w:p>
    <w:p w:rsidR="00F259DB" w:rsidRPr="00F259DB" w:rsidRDefault="00F259DB" w:rsidP="00F259DB">
      <w:pPr>
        <w:pStyle w:val="ListParagraph"/>
        <w:ind w:left="284" w:firstLine="76"/>
        <w:rPr>
          <w:rFonts w:ascii="Garamond" w:hAnsi="Garamond"/>
        </w:rPr>
      </w:pPr>
    </w:p>
    <w:p w:rsidR="00F259DB" w:rsidRPr="00F259DB" w:rsidRDefault="00F259DB" w:rsidP="00F259DB">
      <w:pPr>
        <w:rPr>
          <w:rFonts w:ascii="Garamond" w:hAnsi="Garamond"/>
        </w:rPr>
      </w:pPr>
    </w:p>
    <w:p w:rsidR="006E1F26" w:rsidRDefault="006E1F26" w:rsidP="006E1F26">
      <w:pPr>
        <w:pStyle w:val="ListParagraph"/>
        <w:numPr>
          <w:ilvl w:val="0"/>
          <w:numId w:val="3"/>
        </w:numPr>
        <w:tabs>
          <w:tab w:val="left" w:pos="709"/>
        </w:tabs>
        <w:suppressAutoHyphens/>
        <w:spacing w:after="0" w:line="200" w:lineRule="atLeast"/>
        <w:rPr>
          <w:rFonts w:ascii="Garamond" w:hAnsi="Garamond"/>
        </w:rPr>
      </w:pPr>
      <w:r w:rsidRPr="006E1F26">
        <w:rPr>
          <w:rFonts w:ascii="Garamond" w:hAnsi="Garamond"/>
        </w:rPr>
        <w:t>Your older brother announces that the lid to a jar of pickles from the refrigerator is “impossible” to loosen.  You take the jar, hold the lid under the hot water from your sink’s faucet for a few seconds, and calmly open the jar.  Your brother, when faced with this blow to his pride, claims that he loosened it for you.  What knowledge of materials have you applied in this situation that really explains how you were able to open the lid?</w:t>
      </w:r>
    </w:p>
    <w:p w:rsidR="006E1F26" w:rsidRDefault="006E1F26" w:rsidP="006E1F26">
      <w:pPr>
        <w:tabs>
          <w:tab w:val="left" w:pos="709"/>
        </w:tabs>
        <w:suppressAutoHyphens/>
        <w:spacing w:after="0" w:line="200" w:lineRule="atLeast"/>
        <w:rPr>
          <w:rFonts w:ascii="Garamond" w:hAnsi="Garamond"/>
        </w:rPr>
      </w:pPr>
    </w:p>
    <w:p w:rsidR="006E1F26" w:rsidRDefault="006E1F26" w:rsidP="006E1F26">
      <w:pPr>
        <w:tabs>
          <w:tab w:val="left" w:pos="709"/>
        </w:tabs>
        <w:suppressAutoHyphens/>
        <w:spacing w:after="0" w:line="200" w:lineRule="atLeast"/>
        <w:rPr>
          <w:rFonts w:ascii="Garamond" w:hAnsi="Garamond"/>
        </w:rPr>
      </w:pPr>
    </w:p>
    <w:p w:rsidR="006E1F26" w:rsidRDefault="006E1F26" w:rsidP="006E1F26">
      <w:pPr>
        <w:tabs>
          <w:tab w:val="left" w:pos="709"/>
        </w:tabs>
        <w:suppressAutoHyphens/>
        <w:spacing w:after="0" w:line="200" w:lineRule="atLeast"/>
        <w:rPr>
          <w:rFonts w:ascii="Garamond" w:hAnsi="Garamond"/>
        </w:rPr>
      </w:pPr>
    </w:p>
    <w:p w:rsidR="006E1F26" w:rsidRDefault="006E1F26" w:rsidP="006E1F26">
      <w:pPr>
        <w:tabs>
          <w:tab w:val="left" w:pos="709"/>
        </w:tabs>
        <w:suppressAutoHyphens/>
        <w:spacing w:after="0" w:line="200" w:lineRule="atLeast"/>
        <w:rPr>
          <w:rFonts w:ascii="Garamond" w:hAnsi="Garamond"/>
        </w:rPr>
      </w:pPr>
    </w:p>
    <w:p w:rsidR="006E1F26" w:rsidRPr="006E1F26" w:rsidRDefault="006E1F26" w:rsidP="006E1F26">
      <w:pPr>
        <w:tabs>
          <w:tab w:val="left" w:pos="709"/>
        </w:tabs>
        <w:suppressAutoHyphens/>
        <w:spacing w:after="0" w:line="200" w:lineRule="atLeast"/>
        <w:rPr>
          <w:rFonts w:ascii="Garamond" w:hAnsi="Garamond"/>
        </w:rPr>
      </w:pPr>
    </w:p>
    <w:p w:rsidR="006E1F26" w:rsidRPr="006E1F26" w:rsidRDefault="006E1F26" w:rsidP="006E1F26">
      <w:pPr>
        <w:pStyle w:val="ListParagraph"/>
        <w:numPr>
          <w:ilvl w:val="0"/>
          <w:numId w:val="3"/>
        </w:numPr>
        <w:tabs>
          <w:tab w:val="left" w:pos="709"/>
        </w:tabs>
        <w:suppressAutoHyphens/>
        <w:spacing w:after="0" w:line="200" w:lineRule="atLeast"/>
        <w:rPr>
          <w:rFonts w:ascii="Garamond" w:hAnsi="Garamond"/>
        </w:rPr>
      </w:pPr>
      <w:r w:rsidRPr="006E1F26">
        <w:rPr>
          <w:rFonts w:ascii="Garamond" w:hAnsi="Garamond"/>
        </w:rPr>
        <w:t xml:space="preserve">  If you feel feverish, why can't you take your own temp</w:t>
      </w:r>
      <w:bookmarkStart w:id="0" w:name="_GoBack"/>
      <w:bookmarkEnd w:id="0"/>
      <w:r w:rsidRPr="006E1F26">
        <w:rPr>
          <w:rFonts w:ascii="Garamond" w:hAnsi="Garamond"/>
        </w:rPr>
        <w:t xml:space="preserve">erature with your hand? </w:t>
      </w:r>
    </w:p>
    <w:sectPr w:rsidR="006E1F26" w:rsidRPr="006E1F26" w:rsidSect="006E1F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EC6"/>
    <w:multiLevelType w:val="hybridMultilevel"/>
    <w:tmpl w:val="BC7C6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542C2"/>
    <w:multiLevelType w:val="multilevel"/>
    <w:tmpl w:val="C8202700"/>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3C2085"/>
    <w:multiLevelType w:val="multilevel"/>
    <w:tmpl w:val="C8202700"/>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4534AAC"/>
    <w:multiLevelType w:val="hybridMultilevel"/>
    <w:tmpl w:val="96FCD7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D7DFA"/>
    <w:multiLevelType w:val="hybridMultilevel"/>
    <w:tmpl w:val="6DC4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921DF"/>
    <w:multiLevelType w:val="hybridMultilevel"/>
    <w:tmpl w:val="43C2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75"/>
    <w:rsid w:val="00244F2D"/>
    <w:rsid w:val="002B7B75"/>
    <w:rsid w:val="00571288"/>
    <w:rsid w:val="00626173"/>
    <w:rsid w:val="006E1F26"/>
    <w:rsid w:val="00720C33"/>
    <w:rsid w:val="009C10C7"/>
    <w:rsid w:val="009C6D55"/>
    <w:rsid w:val="009D4D95"/>
    <w:rsid w:val="00A53E8A"/>
    <w:rsid w:val="00EC31AC"/>
    <w:rsid w:val="00F2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9C10C7"/>
    <w:pPr>
      <w:suppressAutoHyphens/>
    </w:pPr>
    <w:rPr>
      <w:rFonts w:ascii="Calibri" w:eastAsia="DejaVu Sans" w:hAnsi="Calibri" w:cs="Calibri"/>
    </w:rPr>
  </w:style>
  <w:style w:type="paragraph" w:styleId="BalloonText">
    <w:name w:val="Balloon Text"/>
    <w:basedOn w:val="Normal"/>
    <w:link w:val="BalloonTextChar"/>
    <w:uiPriority w:val="99"/>
    <w:semiHidden/>
    <w:unhideWhenUsed/>
    <w:rsid w:val="009C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0C7"/>
    <w:rPr>
      <w:rFonts w:ascii="Tahoma" w:hAnsi="Tahoma" w:cs="Tahoma"/>
      <w:sz w:val="16"/>
      <w:szCs w:val="16"/>
    </w:rPr>
  </w:style>
  <w:style w:type="paragraph" w:customStyle="1" w:styleId="TableContents">
    <w:name w:val="Table Contents"/>
    <w:basedOn w:val="Normal"/>
    <w:rsid w:val="00626173"/>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table" w:styleId="TableGrid">
    <w:name w:val="Table Grid"/>
    <w:basedOn w:val="TableNormal"/>
    <w:rsid w:val="0062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C3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9C10C7"/>
    <w:pPr>
      <w:suppressAutoHyphens/>
    </w:pPr>
    <w:rPr>
      <w:rFonts w:ascii="Calibri" w:eastAsia="DejaVu Sans" w:hAnsi="Calibri" w:cs="Calibri"/>
    </w:rPr>
  </w:style>
  <w:style w:type="paragraph" w:styleId="BalloonText">
    <w:name w:val="Balloon Text"/>
    <w:basedOn w:val="Normal"/>
    <w:link w:val="BalloonTextChar"/>
    <w:uiPriority w:val="99"/>
    <w:semiHidden/>
    <w:unhideWhenUsed/>
    <w:rsid w:val="009C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0C7"/>
    <w:rPr>
      <w:rFonts w:ascii="Tahoma" w:hAnsi="Tahoma" w:cs="Tahoma"/>
      <w:sz w:val="16"/>
      <w:szCs w:val="16"/>
    </w:rPr>
  </w:style>
  <w:style w:type="paragraph" w:customStyle="1" w:styleId="TableContents">
    <w:name w:val="Table Contents"/>
    <w:basedOn w:val="Normal"/>
    <w:rsid w:val="00626173"/>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table" w:styleId="TableGrid">
    <w:name w:val="Table Grid"/>
    <w:basedOn w:val="TableNormal"/>
    <w:rsid w:val="0062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C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9</cp:revision>
  <cp:lastPrinted>2015-10-21T15:57:00Z</cp:lastPrinted>
  <dcterms:created xsi:type="dcterms:W3CDTF">2015-10-20T15:31:00Z</dcterms:created>
  <dcterms:modified xsi:type="dcterms:W3CDTF">2015-10-21T18:05:00Z</dcterms:modified>
</cp:coreProperties>
</file>