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9D35F1" w:rsidTr="005B1158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101160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Rates and </w:t>
            </w:r>
            <w:r>
              <w:rPr>
                <w:noProof/>
              </w:rPr>
              <w:drawing>
                <wp:inline distT="0" distB="0" distL="0" distR="0" wp14:anchorId="1FD13EF4" wp14:editId="3968D55B">
                  <wp:extent cx="321276" cy="170768"/>
                  <wp:effectExtent l="38100" t="38100" r="41275" b="393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76" cy="17076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and </w:t>
            </w:r>
            <w:r w:rsidR="00162057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223872D6">
                  <wp:extent cx="396240" cy="23177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9D35F1" w:rsidRDefault="00C706A3" w:rsidP="005B115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7BC18DFA" wp14:editId="4B70A41C">
                  <wp:extent cx="825689" cy="900752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11" cy="90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182473" w:rsidP="0018247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="009D35F1"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F1"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307DE3" w:rsidRDefault="001824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A4A98" w:rsidRPr="002B3BCD" w:rsidRDefault="00EA4A98" w:rsidP="002B3BCD">
      <w:pPr>
        <w:pStyle w:val="ListParagraph"/>
        <w:numPr>
          <w:ilvl w:val="0"/>
          <w:numId w:val="18"/>
        </w:numPr>
        <w:ind w:left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309F" w:rsidTr="00A04DAC">
        <w:trPr>
          <w:trHeight w:val="1799"/>
        </w:trPr>
        <w:tc>
          <w:tcPr>
            <w:tcW w:w="5508" w:type="dxa"/>
          </w:tcPr>
          <w:p w:rsidR="00B8309F" w:rsidRPr="00B8309F" w:rsidRDefault="00B8309F" w:rsidP="00B8309F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B8309F">
              <w:rPr>
                <w:rFonts w:ascii="Tahoma" w:hAnsi="Tahoma" w:cs="Tahoma"/>
              </w:rPr>
              <w:t>Definition of a ratio:</w:t>
            </w:r>
          </w:p>
        </w:tc>
        <w:tc>
          <w:tcPr>
            <w:tcW w:w="5508" w:type="dxa"/>
          </w:tcPr>
          <w:p w:rsidR="00B8309F" w:rsidRPr="002B3BCD" w:rsidRDefault="00B8309F" w:rsidP="00B8309F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Tahoma" w:hAnsi="Tahoma" w:cs="Tahoma"/>
              </w:rPr>
            </w:pPr>
            <w:r w:rsidRPr="002B3BCD">
              <w:rPr>
                <w:rFonts w:ascii="Tahoma" w:hAnsi="Tahoma" w:cs="Tahoma"/>
              </w:rPr>
              <w:t>Definition of a rate:</w:t>
            </w:r>
          </w:p>
          <w:p w:rsidR="00B8309F" w:rsidRDefault="00B8309F" w:rsidP="002B3BCD">
            <w:pPr>
              <w:rPr>
                <w:rFonts w:ascii="Tahoma" w:hAnsi="Tahoma" w:cs="Tahoma"/>
              </w:rPr>
            </w:pPr>
          </w:p>
        </w:tc>
      </w:tr>
    </w:tbl>
    <w:p w:rsidR="00F62A4A" w:rsidRDefault="00F62A4A" w:rsidP="00F62A4A">
      <w:pPr>
        <w:pStyle w:val="ListParagraph"/>
        <w:ind w:left="0"/>
        <w:rPr>
          <w:rFonts w:ascii="Tahoma" w:hAnsi="Tahoma" w:cs="Tahoma"/>
        </w:rPr>
      </w:pPr>
    </w:p>
    <w:p w:rsidR="00EA4A98" w:rsidRPr="002B3BCD" w:rsidRDefault="0009068D" w:rsidP="00B8309F">
      <w:pPr>
        <w:pStyle w:val="ListParagraph"/>
        <w:numPr>
          <w:ilvl w:val="0"/>
          <w:numId w:val="19"/>
        </w:numPr>
        <w:ind w:left="0"/>
        <w:rPr>
          <w:rFonts w:ascii="Tahoma" w:hAnsi="Tahoma" w:cs="Tahoma"/>
        </w:rPr>
      </w:pPr>
      <w:r w:rsidRPr="002B3BCD">
        <w:rPr>
          <w:rFonts w:ascii="Tahoma" w:hAnsi="Tahoma" w:cs="Tahoma"/>
        </w:rPr>
        <w:t xml:space="preserve">Write ‘rate’ </w:t>
      </w:r>
      <w:r w:rsidR="00EA4A98" w:rsidRPr="002B3BCD">
        <w:rPr>
          <w:rFonts w:ascii="Tahoma" w:hAnsi="Tahoma" w:cs="Tahoma"/>
        </w:rPr>
        <w:t xml:space="preserve">above anything that is a rate.  </w:t>
      </w:r>
      <w:r w:rsidRPr="002B3BCD">
        <w:rPr>
          <w:rFonts w:ascii="Tahoma" w:hAnsi="Tahoma" w:cs="Tahoma"/>
        </w:rPr>
        <w:t>Write ‘ratio’</w:t>
      </w:r>
      <w:r w:rsidR="00EA4A98" w:rsidRPr="002B3BCD">
        <w:rPr>
          <w:rFonts w:ascii="Tahoma" w:hAnsi="Tahoma" w:cs="Tahoma"/>
        </w:rPr>
        <w:t xml:space="preserve"> below anything that is a ratio.</w:t>
      </w:r>
    </w:p>
    <w:p w:rsidR="0009068D" w:rsidRDefault="0009068D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915"/>
        <w:gridCol w:w="1915"/>
        <w:gridCol w:w="2043"/>
        <w:gridCol w:w="1916"/>
      </w:tblGrid>
      <w:tr w:rsidR="0009068D" w:rsidTr="008F5646">
        <w:trPr>
          <w:trHeight w:val="387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09068D" w:rsidRDefault="0009068D" w:rsidP="00BA29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410E3E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B26303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F03DB4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09068D" w:rsidRPr="00127FD8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</w:t>
            </w:r>
            <w:r w:rsidR="008F5646">
              <w:rPr>
                <w:rFonts w:ascii="Tahoma" w:hAnsi="Tahoma" w:cs="Tahoma"/>
                <w:sz w:val="16"/>
              </w:rPr>
              <w:t>___</w:t>
            </w:r>
            <w:r>
              <w:rPr>
                <w:rFonts w:ascii="Tahoma" w:hAnsi="Tahoma" w:cs="Tahoma"/>
                <w:sz w:val="16"/>
              </w:rPr>
              <w:t>_</w:t>
            </w:r>
          </w:p>
        </w:tc>
      </w:tr>
      <w:tr w:rsidR="00BA290C" w:rsidTr="00BA290C">
        <w:tc>
          <w:tcPr>
            <w:tcW w:w="1915" w:type="dxa"/>
            <w:vAlign w:val="center"/>
          </w:tcPr>
          <w:p w:rsidR="00EA4A98" w:rsidRPr="0009068D" w:rsidRDefault="009A2895" w:rsidP="0023078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  <w:sz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sz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16"/>
                          </w:rPr>
                          <m:t xml:space="preserve">For every 5 people that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16"/>
                          </w:rPr>
                          <m:t xml:space="preserve">get a “C” in chemistry there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16"/>
                          </w:rPr>
                          <m:t>are 2 people who get an “A”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915" w:type="dxa"/>
            <w:vAlign w:val="center"/>
          </w:tcPr>
          <w:p w:rsidR="00EA4A98" w:rsidRDefault="009A2895" w:rsidP="00BA290C">
            <w:pPr>
              <w:jc w:val="center"/>
              <w:rPr>
                <w:rFonts w:ascii="Tahoma" w:hAnsi="Tahoma" w:cs="Tahom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5 :6</m:t>
                    </m:r>
                  </m:e>
                </m:d>
              </m:oMath>
            </m:oMathPara>
          </w:p>
          <w:p w:rsidR="00EA4A98" w:rsidRDefault="00EA4A98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 if you prefer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6</m:t>
                      </m:r>
                    </m:den>
                  </m:f>
                </m:e>
              </m:d>
            </m:oMath>
          </w:p>
        </w:tc>
        <w:tc>
          <w:tcPr>
            <w:tcW w:w="1915" w:type="dxa"/>
            <w:vAlign w:val="center"/>
          </w:tcPr>
          <w:p w:rsidR="00EA4A98" w:rsidRDefault="009A2895" w:rsidP="00BA290C">
            <w:pPr>
              <w:jc w:val="center"/>
              <w:rPr>
                <w:rFonts w:ascii="Tahoma" w:hAnsi="Tahoma" w:cs="Tahom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33g/mL</m:t>
                    </m:r>
                  </m:e>
                </m:d>
              </m:oMath>
            </m:oMathPara>
          </w:p>
        </w:tc>
        <w:tc>
          <w:tcPr>
            <w:tcW w:w="1915" w:type="dxa"/>
            <w:vAlign w:val="center"/>
          </w:tcPr>
          <w:p w:rsidR="00EA4A98" w:rsidRDefault="009A2895" w:rsidP="00BA290C">
            <w:pPr>
              <w:jc w:val="center"/>
              <w:rPr>
                <w:rFonts w:ascii="Tahoma" w:hAnsi="Tahoma" w:cs="Tahom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 xml:space="preserve">My brother in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 xml:space="preserve">law buys 3 big 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 xml:space="preserve">screen TVs 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every 8 years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916" w:type="dxa"/>
            <w:vAlign w:val="center"/>
          </w:tcPr>
          <w:p w:rsidR="00EA4A98" w:rsidRDefault="009A2895" w:rsidP="00BA290C">
            <w:pPr>
              <w:jc w:val="center"/>
              <w:rPr>
                <w:rFonts w:ascii="Tahoma" w:hAnsi="Tahoma" w:cs="Tahom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2.71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3.14</m:t>
                        </m:r>
                      </m:den>
                    </m:f>
                  </m:e>
                </m:d>
              </m:oMath>
            </m:oMathPara>
          </w:p>
        </w:tc>
      </w:tr>
      <w:tr w:rsidR="0009068D" w:rsidTr="008F5646">
        <w:trPr>
          <w:trHeight w:val="432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09068D" w:rsidRDefault="0009068D" w:rsidP="00BA29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410E3E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B26303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09068D" w:rsidRPr="00F03DB4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09068D" w:rsidRPr="00127FD8" w:rsidRDefault="0009068D" w:rsidP="00BA2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________</w:t>
            </w:r>
          </w:p>
        </w:tc>
      </w:tr>
    </w:tbl>
    <w:p w:rsidR="00EA4A98" w:rsidRDefault="00EA4A98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D56793" w:rsidTr="009C0C2D">
        <w:tc>
          <w:tcPr>
            <w:tcW w:w="3078" w:type="dxa"/>
          </w:tcPr>
          <w:p w:rsidR="00D56793" w:rsidRPr="002B3BCD" w:rsidRDefault="00EA4A98" w:rsidP="0023078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360"/>
              <w:rPr>
                <w:rFonts w:ascii="Tahoma" w:hAnsi="Tahoma" w:cs="Tahoma"/>
                <w:color w:val="000000" w:themeColor="text1"/>
                <w:sz w:val="28"/>
              </w:rPr>
            </w:pPr>
            <w:r w:rsidRPr="002B3BCD">
              <w:rPr>
                <w:rFonts w:ascii="Tahoma" w:hAnsi="Tahoma" w:cs="Tahoma"/>
                <w:color w:val="000000" w:themeColor="text1"/>
              </w:rPr>
              <w:t>Examine t</w:t>
            </w:r>
            <w:r w:rsidR="002B3BCD" w:rsidRPr="002B3BCD">
              <w:rPr>
                <w:rFonts w:ascii="Tahoma" w:hAnsi="Tahoma" w:cs="Tahoma"/>
                <w:color w:val="000000" w:themeColor="text1"/>
              </w:rPr>
              <w:t xml:space="preserve">he graph at the right.  </w:t>
            </w:r>
            <w:r w:rsidR="002B3BCD">
              <w:rPr>
                <w:rFonts w:ascii="Tahoma" w:hAnsi="Tahoma" w:cs="Tahoma"/>
                <w:color w:val="000000" w:themeColor="text1"/>
              </w:rPr>
              <w:t>B</w:t>
            </w:r>
            <w:r w:rsidR="002B3BCD" w:rsidRPr="002B3BCD">
              <w:rPr>
                <w:rFonts w:ascii="Tahoma" w:hAnsi="Tahoma" w:cs="Tahoma"/>
                <w:color w:val="000000" w:themeColor="text1"/>
              </w:rPr>
              <w:t xml:space="preserve">ased on the best-fit line slope (which is </w:t>
            </w:r>
            <w:r w:rsidR="002B3BCD">
              <w:rPr>
                <w:rFonts w:ascii="Tahoma" w:hAnsi="Tahoma" w:cs="Tahoma"/>
                <w:color w:val="000000" w:themeColor="text1"/>
              </w:rPr>
              <w:t xml:space="preserve">already </w:t>
            </w:r>
            <w:r w:rsidR="002B3BCD" w:rsidRPr="002B3BCD">
              <w:rPr>
                <w:rFonts w:ascii="Tahoma" w:hAnsi="Tahoma" w:cs="Tahoma"/>
                <w:color w:val="000000" w:themeColor="text1"/>
              </w:rPr>
              <w:t>calculated at the top!)</w:t>
            </w:r>
            <w:r w:rsidR="002B3BCD">
              <w:rPr>
                <w:rFonts w:ascii="Tahoma" w:hAnsi="Tahoma" w:cs="Tahoma"/>
                <w:color w:val="000000" w:themeColor="text1"/>
              </w:rPr>
              <w:t xml:space="preserve"> dream up three different rates:</w:t>
            </w:r>
          </w:p>
          <w:p w:rsidR="002B3BCD" w:rsidRDefault="002B3BCD" w:rsidP="002B3BCD">
            <w:pPr>
              <w:pStyle w:val="ListParagraph"/>
              <w:spacing w:after="200" w:line="276" w:lineRule="auto"/>
              <w:ind w:left="216"/>
              <w:rPr>
                <w:rFonts w:ascii="Tahoma" w:hAnsi="Tahoma" w:cs="Tahoma"/>
                <w:color w:val="000000" w:themeColor="text1"/>
              </w:rPr>
            </w:pPr>
          </w:p>
          <w:p w:rsidR="002B3BCD" w:rsidRDefault="009A2895" w:rsidP="002B3BCD">
            <w:pPr>
              <w:pStyle w:val="ListParagraph"/>
              <w:tabs>
                <w:tab w:val="left" w:pos="1740"/>
              </w:tabs>
              <w:spacing w:after="200" w:line="276" w:lineRule="auto"/>
              <w:ind w:left="216"/>
              <w:jc w:val="center"/>
              <w:rPr>
                <w:rFonts w:ascii="Tahoma" w:hAnsi="Tahoma" w:cs="Tahoma"/>
                <w:color w:val="000000" w:themeColor="text1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 w:themeColor="text1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000000" w:themeColor="text1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28"/>
                          </w:rPr>
                          <m:t xml:space="preserve">               </m:t>
                        </m:r>
                      </m:num>
                      <m:den/>
                    </m:f>
                  </m:e>
                </m:d>
              </m:oMath>
            </m:oMathPara>
          </w:p>
          <w:p w:rsidR="002B3BCD" w:rsidRPr="002B3BCD" w:rsidRDefault="009A2895" w:rsidP="002B3BCD">
            <w:pPr>
              <w:pStyle w:val="ListParagraph"/>
              <w:spacing w:after="200" w:line="276" w:lineRule="auto"/>
              <w:ind w:left="216"/>
              <w:rPr>
                <w:rFonts w:ascii="Tahoma" w:hAnsi="Tahoma" w:cs="Tahoma"/>
                <w:color w:val="000000" w:themeColor="text1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 w:themeColor="text1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000000" w:themeColor="text1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28"/>
                          </w:rPr>
                          <m:t xml:space="preserve">               </m:t>
                        </m:r>
                      </m:num>
                      <m:den/>
                    </m:f>
                  </m:e>
                </m:d>
              </m:oMath>
            </m:oMathPara>
          </w:p>
          <w:p w:rsidR="002B3BCD" w:rsidRPr="002B3BCD" w:rsidRDefault="009A2895" w:rsidP="002B3BCD">
            <w:pPr>
              <w:pStyle w:val="ListParagraph"/>
              <w:spacing w:after="200" w:line="276" w:lineRule="auto"/>
              <w:ind w:left="216"/>
              <w:rPr>
                <w:rFonts w:ascii="Tahoma" w:hAnsi="Tahoma" w:cs="Tahoma"/>
                <w:color w:val="000000" w:themeColor="text1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 w:themeColor="text1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000000" w:themeColor="text1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28"/>
                          </w:rPr>
                          <m:t xml:space="preserve">               </m:t>
                        </m:r>
                      </m:num>
                      <m:den/>
                    </m:f>
                  </m:e>
                </m:d>
              </m:oMath>
            </m:oMathPara>
          </w:p>
        </w:tc>
        <w:tc>
          <w:tcPr>
            <w:tcW w:w="6498" w:type="dxa"/>
            <w:vAlign w:val="center"/>
          </w:tcPr>
          <w:p w:rsidR="009C0C2D" w:rsidRDefault="00EA4A98" w:rsidP="009C0C2D">
            <w:pPr>
              <w:spacing w:after="200" w:line="276" w:lineRule="auto"/>
              <w:jc w:val="center"/>
              <w:rPr>
                <w:rFonts w:ascii="Tahoma" w:hAnsi="Tahoma" w:cs="Tahoma"/>
                <w:color w:val="FF0000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4ADA20" wp14:editId="4E9ED584">
                  <wp:extent cx="3400261" cy="2570774"/>
                  <wp:effectExtent l="19050" t="19050" r="10160" b="203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80" cy="25791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93" w:rsidRPr="00EA4A98" w:rsidRDefault="00EA4A98" w:rsidP="009C0C2D">
            <w:pPr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94485C">
              <w:rPr>
                <w:rFonts w:ascii="Tahoma" w:hAnsi="Tahoma" w:cs="Tahoma"/>
                <w:color w:val="FF0000"/>
                <w:sz w:val="14"/>
              </w:rPr>
              <w:t xml:space="preserve">This is the </w:t>
            </w:r>
            <w:r w:rsidR="009C0C2D">
              <w:rPr>
                <w:rFonts w:ascii="Tahoma" w:hAnsi="Tahoma" w:cs="Tahoma"/>
                <w:color w:val="FF0000"/>
                <w:sz w:val="14"/>
              </w:rPr>
              <w:t xml:space="preserve">real </w:t>
            </w:r>
            <w:r w:rsidRPr="0094485C">
              <w:rPr>
                <w:rFonts w:ascii="Tahoma" w:hAnsi="Tahoma" w:cs="Tahoma"/>
                <w:color w:val="FF0000"/>
                <w:sz w:val="14"/>
              </w:rPr>
              <w:t xml:space="preserve">data from our September 27 experiment, finding the mass and volume of chunks of </w:t>
            </w:r>
            <w:r w:rsidR="009C0C2D">
              <w:rPr>
                <w:rFonts w:ascii="Tahoma" w:hAnsi="Tahoma" w:cs="Tahoma"/>
                <w:color w:val="FF0000"/>
                <w:sz w:val="14"/>
              </w:rPr>
              <w:t xml:space="preserve">white </w:t>
            </w:r>
            <w:r w:rsidRPr="0094485C">
              <w:rPr>
                <w:rFonts w:ascii="Tahoma" w:hAnsi="Tahoma" w:cs="Tahoma"/>
                <w:color w:val="FF0000"/>
                <w:sz w:val="14"/>
              </w:rPr>
              <w:t>rock.</w:t>
            </w:r>
            <w:r w:rsidR="009C0C2D">
              <w:rPr>
                <w:rFonts w:ascii="Tahoma" w:hAnsi="Tahoma" w:cs="Tahoma"/>
                <w:color w:val="FF0000"/>
                <w:sz w:val="14"/>
              </w:rPr>
              <w:t xml:space="preserve">  I took your numbers from the lab blog and put them in a spreadsheet.</w:t>
            </w:r>
          </w:p>
        </w:tc>
      </w:tr>
    </w:tbl>
    <w:p w:rsidR="00946B2B" w:rsidRDefault="009C0C2D" w:rsidP="00946B2B">
      <w:pPr>
        <w:pStyle w:val="Footer"/>
      </w:pPr>
      <w:r>
        <w:rPr>
          <w:sz w:val="18"/>
          <w:szCs w:val="18"/>
        </w:rPr>
        <w:t xml:space="preserve"> </w:t>
      </w:r>
    </w:p>
    <w:p w:rsidR="00946B2B" w:rsidRDefault="009C0C2D" w:rsidP="00B8309F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ind w:left="216"/>
      </w:pPr>
      <w:r>
        <w:t xml:space="preserve">The </w:t>
      </w:r>
      <w:r w:rsidR="0023078A">
        <w:t>two</w:t>
      </w:r>
      <w:r>
        <w:t xml:space="preserve"> story problems below all relate to the Calcium Carbonate graph above.  </w:t>
      </w:r>
      <w:r w:rsidR="00946B2B">
        <w:t xml:space="preserve">Insert one of your </w:t>
      </w:r>
      <w:r>
        <w:t>rates</w:t>
      </w:r>
      <w:r w:rsidR="00946B2B">
        <w:t xml:space="preserve"> from above into each equation below in a way that the units will cancel.   </w:t>
      </w:r>
      <w:r w:rsidR="0023078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6B2B" w:rsidTr="002A0A12">
        <w:tc>
          <w:tcPr>
            <w:tcW w:w="4788" w:type="dxa"/>
          </w:tcPr>
          <w:p w:rsidR="00946B2B" w:rsidRDefault="009A2895" w:rsidP="0023078A">
            <w:pPr>
              <w:pStyle w:val="Footer"/>
              <w:numPr>
                <w:ilvl w:val="1"/>
                <w:numId w:val="16"/>
              </w:numPr>
              <w:tabs>
                <w:tab w:val="clear" w:pos="4680"/>
                <w:tab w:val="clear" w:pos="9360"/>
              </w:tabs>
              <w:spacing w:before="360"/>
              <w:ind w:left="587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225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…..</m:t>
                      </m:r>
                    </m:den>
                  </m:f>
                </m:e>
              </m:d>
            </m:oMath>
            <w:r w:rsidR="00946B2B">
              <w:t xml:space="preserve">  </w:t>
            </w:r>
            <w:r w:rsidR="00946B2B">
              <w:rPr>
                <w:vertAlign w:val="subscript"/>
              </w:rPr>
              <w:t>x</w:t>
            </w:r>
            <w:r w:rsidR="00946B2B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="00946B2B" w:rsidRPr="0023047C">
              <w:rPr>
                <w:sz w:val="40"/>
                <w:szCs w:val="40"/>
              </w:rPr>
              <w:t xml:space="preserve">  </w:t>
            </w:r>
            <w:r w:rsidR="0023078A">
              <w:rPr>
                <w:sz w:val="18"/>
                <w:szCs w:val="40"/>
              </w:rPr>
              <w:t>grams</w:t>
            </w:r>
          </w:p>
        </w:tc>
        <w:tc>
          <w:tcPr>
            <w:tcW w:w="4788" w:type="dxa"/>
          </w:tcPr>
          <w:p w:rsidR="00946B2B" w:rsidRDefault="009A2895" w:rsidP="0023078A">
            <w:pPr>
              <w:pStyle w:val="Footer"/>
              <w:numPr>
                <w:ilvl w:val="1"/>
                <w:numId w:val="16"/>
              </w:numPr>
              <w:tabs>
                <w:tab w:val="clear" w:pos="4680"/>
                <w:tab w:val="clear" w:pos="9360"/>
              </w:tabs>
              <w:spacing w:before="360"/>
              <w:ind w:left="587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225 grams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…..</m:t>
                      </m:r>
                    </m:den>
                  </m:f>
                </m:e>
              </m:d>
            </m:oMath>
            <w:r w:rsidR="00B8309F">
              <w:t xml:space="preserve">  </w:t>
            </w:r>
            <w:r w:rsidR="00B8309F">
              <w:rPr>
                <w:vertAlign w:val="subscript"/>
              </w:rPr>
              <w:t>x</w:t>
            </w:r>
            <w:r w:rsidR="00B8309F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="00B8309F" w:rsidRPr="0023047C">
              <w:rPr>
                <w:sz w:val="40"/>
                <w:szCs w:val="40"/>
              </w:rPr>
              <w:t xml:space="preserve">  </w:t>
            </w:r>
            <w:r w:rsidR="0023078A">
              <w:rPr>
                <w:sz w:val="40"/>
                <w:szCs w:val="40"/>
              </w:rPr>
              <w:t xml:space="preserve"> </w:t>
            </w:r>
            <w:r w:rsidR="0023078A" w:rsidRPr="0023078A">
              <w:rPr>
                <w:szCs w:val="40"/>
              </w:rPr>
              <w:t>cm</w:t>
            </w:r>
            <w:r w:rsidR="0023078A" w:rsidRPr="0023078A">
              <w:rPr>
                <w:szCs w:val="40"/>
                <w:vertAlign w:val="superscript"/>
              </w:rPr>
              <w:t>3</w:t>
            </w:r>
          </w:p>
        </w:tc>
      </w:tr>
    </w:tbl>
    <w:p w:rsidR="00946B2B" w:rsidRDefault="00946B2B" w:rsidP="00946B2B">
      <w:pPr>
        <w:rPr>
          <w:rFonts w:ascii="Tahoma" w:hAnsi="Tahoma" w:cs="Tahoma"/>
          <w:sz w:val="4"/>
          <w:szCs w:val="4"/>
        </w:rPr>
      </w:pPr>
    </w:p>
    <w:p w:rsidR="00946B2B" w:rsidRPr="00CC52F0" w:rsidRDefault="00946B2B" w:rsidP="00946B2B">
      <w:pPr>
        <w:rPr>
          <w:rFonts w:ascii="Tahoma" w:hAnsi="Tahoma" w:cs="Tahoma"/>
          <w:sz w:val="4"/>
          <w:szCs w:val="4"/>
        </w:rPr>
      </w:pPr>
    </w:p>
    <w:p w:rsidR="00946B2B" w:rsidRPr="0023078A" w:rsidRDefault="00946B2B">
      <w:pPr>
        <w:rPr>
          <w:rFonts w:ascii="Tahoma" w:hAnsi="Tahoma" w:cs="Tahoma"/>
          <w:color w:val="FFC000"/>
        </w:rPr>
      </w:pPr>
    </w:p>
    <w:p w:rsidR="00946B2B" w:rsidRDefault="00946B2B" w:rsidP="00946B2B">
      <w:pPr>
        <w:pStyle w:val="Footer"/>
        <w:tabs>
          <w:tab w:val="clear" w:pos="4680"/>
          <w:tab w:val="clear" w:pos="9360"/>
        </w:tabs>
        <w:ind w:left="720"/>
      </w:pPr>
    </w:p>
    <w:p w:rsidR="00101160" w:rsidRDefault="00101160" w:rsidP="00101160">
      <w:r>
        <w:t xml:space="preserve">For the following, use your calculator’s </w:t>
      </w:r>
      <w:r>
        <w:rPr>
          <w:noProof/>
        </w:rPr>
        <w:drawing>
          <wp:inline distT="0" distB="0" distL="0" distR="0" wp14:anchorId="4EFF29AB" wp14:editId="2DEE670E">
            <wp:extent cx="321276" cy="170768"/>
            <wp:effectExtent l="38100" t="38100" r="41275" b="393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76" cy="17076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key (on Casio) or </w:t>
      </w:r>
      <w:r>
        <w:rPr>
          <w:noProof/>
        </w:rPr>
        <w:drawing>
          <wp:inline distT="0" distB="0" distL="0" distR="0" wp14:anchorId="2DF44713" wp14:editId="0F576638">
            <wp:extent cx="293473" cy="168211"/>
            <wp:effectExtent l="38100" t="38100" r="30480" b="419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73" cy="16821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key (on most Ti). Include units.  Write the number your calculator gives and then round to correct significant figures.  Never use the </w:t>
      </w:r>
      <w:r>
        <w:rPr>
          <w:noProof/>
        </w:rPr>
        <w:drawing>
          <wp:inline distT="0" distB="0" distL="0" distR="0" wp14:anchorId="26F91C4E" wp14:editId="3DBFAB63">
            <wp:extent cx="336531" cy="169326"/>
            <wp:effectExtent l="38100" t="38100" r="45085" b="406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181" t="4634" b="31860"/>
                    <a:stretch/>
                  </pic:blipFill>
                  <pic:spPr bwMode="auto">
                    <a:xfrm>
                      <a:off x="0" y="0"/>
                      <a:ext cx="336531" cy="16932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key in chemistry.</w:t>
      </w:r>
    </w:p>
    <w:p w:rsidR="00101160" w:rsidRDefault="00101160" w:rsidP="00101160">
      <w:pPr>
        <w:spacing w:line="360" w:lineRule="auto"/>
      </w:pPr>
    </w:p>
    <w:p w:rsidR="00101160" w:rsidRDefault="009A2895" w:rsidP="00101160">
      <w:pPr>
        <w:pStyle w:val="ListParagraph"/>
        <w:numPr>
          <w:ilvl w:val="0"/>
          <w:numId w:val="19"/>
        </w:numPr>
        <w:spacing w:line="360" w:lineRule="auto"/>
        <w:ind w:left="360"/>
        <w:rPr>
          <w:sz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beans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40"/>
          </w:rPr>
          <m:t>x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6.00x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seconds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beans</m:t>
                </m:r>
              </m:den>
            </m:f>
          </m:e>
        </m:d>
        <m:r>
          <w:rPr>
            <w:rFonts w:ascii="Cambria Math" w:hAnsi="Cambria Math"/>
            <w:sz w:val="40"/>
          </w:rPr>
          <m:t>=</m:t>
        </m:r>
      </m:oMath>
    </w:p>
    <w:p w:rsidR="00101160" w:rsidRDefault="009A2895" w:rsidP="00101160">
      <w:pPr>
        <w:pStyle w:val="ListParagraph"/>
        <w:numPr>
          <w:ilvl w:val="0"/>
          <w:numId w:val="19"/>
        </w:numPr>
        <w:spacing w:line="360" w:lineRule="auto"/>
        <w:ind w:left="360"/>
        <w:rPr>
          <w:sz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6.00x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meters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2.00 second</m:t>
                </m:r>
              </m:den>
            </m:f>
          </m:e>
        </m:d>
        <m:r>
          <w:rPr>
            <w:rFonts w:ascii="Cambria Math" w:hAnsi="Cambria Math"/>
            <w:sz w:val="40"/>
          </w:rPr>
          <m:t>x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waves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3.75x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second</m:t>
                </m:r>
              </m:den>
            </m:f>
          </m:e>
        </m:d>
        <m:r>
          <w:rPr>
            <w:rFonts w:ascii="Cambria Math" w:hAnsi="Cambria Math"/>
            <w:sz w:val="40"/>
          </w:rPr>
          <m:t>=</m:t>
        </m:r>
      </m:oMath>
    </w:p>
    <w:p w:rsidR="00101160" w:rsidRDefault="009A2895" w:rsidP="00101160">
      <w:pPr>
        <w:pStyle w:val="ListParagraph"/>
        <w:numPr>
          <w:ilvl w:val="0"/>
          <w:numId w:val="19"/>
        </w:numPr>
        <w:spacing w:line="360" w:lineRule="auto"/>
        <w:ind w:left="360"/>
        <w:rPr>
          <w:sz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3.9x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-11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meters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40"/>
          </w:rPr>
          <m:t>x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4.2119x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grams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6 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meters</m:t>
                </m:r>
              </m:den>
            </m:f>
          </m:e>
        </m:d>
        <m:r>
          <w:rPr>
            <w:rFonts w:ascii="Cambria Math" w:hAnsi="Cambria Math"/>
            <w:sz w:val="40"/>
          </w:rPr>
          <m:t>=</m:t>
        </m:r>
      </m:oMath>
    </w:p>
    <w:p w:rsidR="00101160" w:rsidRDefault="009A2895" w:rsidP="00101160">
      <w:pPr>
        <w:pStyle w:val="ListParagraph"/>
        <w:numPr>
          <w:ilvl w:val="0"/>
          <w:numId w:val="19"/>
        </w:numPr>
        <w:spacing w:line="360" w:lineRule="auto"/>
        <w:ind w:left="360"/>
        <w:rPr>
          <w:sz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volts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40"/>
          </w:rPr>
          <m:t>x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volts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9.29x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m</m:t>
                    </m:r>
                  </m:e>
                  <m:sup/>
                </m:sSup>
              </m:den>
            </m:f>
          </m:e>
        </m:d>
        <m:r>
          <w:rPr>
            <w:rFonts w:ascii="Cambria Math" w:hAnsi="Cambria Math"/>
            <w:sz w:val="40"/>
          </w:rPr>
          <m:t>=</m:t>
        </m:r>
      </m:oMath>
    </w:p>
    <w:p w:rsidR="008015EE" w:rsidRPr="00724017" w:rsidRDefault="007F33A8" w:rsidP="008015EE">
      <w:pPr>
        <w:ind w:left="360" w:hanging="360"/>
        <w:rPr>
          <w:rFonts w:ascii="Cambria" w:hAnsi="Cambria"/>
        </w:rPr>
      </w:pPr>
      <w:r>
        <w:rPr>
          <w:noProof/>
        </w:rPr>
        <w:drawing>
          <wp:inline distT="0" distB="0" distL="0" distR="0" wp14:anchorId="4AD4B35C" wp14:editId="406243E3">
            <wp:extent cx="5943600" cy="148455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6030"/>
                    <a:stretch/>
                  </pic:blipFill>
                  <pic:spPr bwMode="auto">
                    <a:xfrm>
                      <a:off x="0" y="0"/>
                      <a:ext cx="5943600" cy="14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3A8" w:rsidRDefault="007F33A8" w:rsidP="00601336"/>
    <w:p w:rsidR="00601336" w:rsidRDefault="00101160" w:rsidP="0023078A">
      <w:pPr>
        <w:pStyle w:val="ListParagraph"/>
        <w:numPr>
          <w:ilvl w:val="0"/>
          <w:numId w:val="20"/>
        </w:numPr>
      </w:pPr>
      <w:r>
        <w:t xml:space="preserve">Use data from #4 on the front if you wish.  </w:t>
      </w:r>
      <w:r w:rsidR="00601336">
        <w:t xml:space="preserve">Calculate the volume of a block </w:t>
      </w:r>
      <w:r w:rsidR="0023078A">
        <w:t xml:space="preserve">of Calcium Carbonate </w:t>
      </w:r>
      <w:r w:rsidR="00601336">
        <w:t>that has the dimensions:</w:t>
      </w:r>
    </w:p>
    <w:p w:rsidR="00601336" w:rsidRDefault="00601336" w:rsidP="00601336">
      <w:r>
        <w:tab/>
        <w:t xml:space="preserve">L = 6.20 cm, </w:t>
      </w:r>
      <w:r>
        <w:tab/>
      </w:r>
      <w:r>
        <w:tab/>
        <w:t xml:space="preserve">W = 5.25 cm, </w:t>
      </w:r>
      <w:r>
        <w:tab/>
        <w:t>H = 1.00 cm</w:t>
      </w:r>
    </w:p>
    <w:p w:rsidR="00601336" w:rsidRDefault="00601336" w:rsidP="00601336">
      <w:r>
        <w:t xml:space="preserve">Show your calculations and present your answer to the proper precision (number of significant digits). </w:t>
      </w:r>
      <w:r w:rsidR="00705A1D">
        <w:t xml:space="preserve"> </w:t>
      </w:r>
    </w:p>
    <w:p w:rsidR="00705A1D" w:rsidRDefault="00705A1D" w:rsidP="00601336"/>
    <w:p w:rsidR="00601336" w:rsidRDefault="00601336" w:rsidP="00601336"/>
    <w:p w:rsidR="00601336" w:rsidRDefault="00601336" w:rsidP="000B4331">
      <w:pPr>
        <w:jc w:val="center"/>
      </w:pPr>
    </w:p>
    <w:p w:rsidR="00F62A4A" w:rsidRDefault="00F62A4A" w:rsidP="000B4331">
      <w:pPr>
        <w:jc w:val="center"/>
      </w:pPr>
    </w:p>
    <w:p w:rsidR="00F62A4A" w:rsidRDefault="00F62A4A" w:rsidP="000B4331">
      <w:pPr>
        <w:jc w:val="center"/>
      </w:pPr>
    </w:p>
    <w:p w:rsidR="007F33A8" w:rsidRDefault="007F33A8" w:rsidP="00601336"/>
    <w:p w:rsidR="00601336" w:rsidRDefault="007F33A8" w:rsidP="00601336">
      <w:pPr>
        <w:ind w:left="720" w:hanging="720"/>
      </w:pPr>
      <w:r>
        <w:rPr>
          <w:noProof/>
        </w:rPr>
        <w:drawing>
          <wp:inline distT="0" distB="0" distL="0" distR="0" wp14:anchorId="3F5A9422" wp14:editId="242C445F">
            <wp:extent cx="5943600" cy="1506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54935"/>
                    <a:stretch/>
                  </pic:blipFill>
                  <pic:spPr bwMode="auto">
                    <a:xfrm>
                      <a:off x="0" y="0"/>
                      <a:ext cx="5943600" cy="150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336" w:rsidRDefault="00601336" w:rsidP="00601336">
      <w:pPr>
        <w:ind w:left="720" w:hanging="720"/>
      </w:pPr>
    </w:p>
    <w:p w:rsidR="00601336" w:rsidRDefault="00601336" w:rsidP="00601336">
      <w:pPr>
        <w:ind w:left="720" w:hanging="720"/>
      </w:pPr>
    </w:p>
    <w:p w:rsidR="008015EE" w:rsidRDefault="008015EE" w:rsidP="008015EE"/>
    <w:sectPr w:rsidR="008015EE" w:rsidSect="009803E7">
      <w:type w:val="continuous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661"/>
    <w:multiLevelType w:val="hybridMultilevel"/>
    <w:tmpl w:val="EBCCAB4A"/>
    <w:lvl w:ilvl="0" w:tplc="591263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F6D"/>
    <w:multiLevelType w:val="hybridMultilevel"/>
    <w:tmpl w:val="F18877DE"/>
    <w:lvl w:ilvl="0" w:tplc="04090017">
      <w:start w:val="1"/>
      <w:numFmt w:val="lowerLetter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109E2348"/>
    <w:multiLevelType w:val="hybridMultilevel"/>
    <w:tmpl w:val="915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788"/>
    <w:multiLevelType w:val="hybridMultilevel"/>
    <w:tmpl w:val="BC80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3B3196"/>
    <w:multiLevelType w:val="hybridMultilevel"/>
    <w:tmpl w:val="E678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0D9"/>
    <w:multiLevelType w:val="hybridMultilevel"/>
    <w:tmpl w:val="125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3E6"/>
    <w:multiLevelType w:val="hybridMultilevel"/>
    <w:tmpl w:val="0BC4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1EF"/>
    <w:multiLevelType w:val="hybridMultilevel"/>
    <w:tmpl w:val="D8B0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661D"/>
    <w:multiLevelType w:val="hybridMultilevel"/>
    <w:tmpl w:val="0BC4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0D11"/>
    <w:multiLevelType w:val="hybridMultilevel"/>
    <w:tmpl w:val="859E7600"/>
    <w:lvl w:ilvl="0" w:tplc="024EA74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4A32F8"/>
    <w:multiLevelType w:val="hybridMultilevel"/>
    <w:tmpl w:val="786C5DBC"/>
    <w:lvl w:ilvl="0" w:tplc="ECA2A8BA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537B6F70"/>
    <w:multiLevelType w:val="hybridMultilevel"/>
    <w:tmpl w:val="BB1C9A4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45B70"/>
    <w:multiLevelType w:val="hybridMultilevel"/>
    <w:tmpl w:val="6B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0081"/>
    <w:multiLevelType w:val="hybridMultilevel"/>
    <w:tmpl w:val="A208A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033AFE"/>
    <w:rsid w:val="0009068D"/>
    <w:rsid w:val="000B4331"/>
    <w:rsid w:val="00101160"/>
    <w:rsid w:val="00162057"/>
    <w:rsid w:val="00182473"/>
    <w:rsid w:val="001F3053"/>
    <w:rsid w:val="0023078A"/>
    <w:rsid w:val="00285FDF"/>
    <w:rsid w:val="00287B65"/>
    <w:rsid w:val="002B3BCD"/>
    <w:rsid w:val="00307DE3"/>
    <w:rsid w:val="00327233"/>
    <w:rsid w:val="003C37B8"/>
    <w:rsid w:val="00462345"/>
    <w:rsid w:val="00466629"/>
    <w:rsid w:val="004958B6"/>
    <w:rsid w:val="004C6D57"/>
    <w:rsid w:val="0059765F"/>
    <w:rsid w:val="005B1158"/>
    <w:rsid w:val="00601336"/>
    <w:rsid w:val="00633E8C"/>
    <w:rsid w:val="006901E0"/>
    <w:rsid w:val="006A1F55"/>
    <w:rsid w:val="00705A1D"/>
    <w:rsid w:val="00706AAC"/>
    <w:rsid w:val="00764C82"/>
    <w:rsid w:val="007F33A8"/>
    <w:rsid w:val="008015EE"/>
    <w:rsid w:val="0085431E"/>
    <w:rsid w:val="00875B81"/>
    <w:rsid w:val="008F5646"/>
    <w:rsid w:val="0094485C"/>
    <w:rsid w:val="00946B2B"/>
    <w:rsid w:val="009803E7"/>
    <w:rsid w:val="009A2895"/>
    <w:rsid w:val="009C0C2D"/>
    <w:rsid w:val="009D35F1"/>
    <w:rsid w:val="00A04DAC"/>
    <w:rsid w:val="00A17315"/>
    <w:rsid w:val="00A53EE4"/>
    <w:rsid w:val="00AE509E"/>
    <w:rsid w:val="00B8309F"/>
    <w:rsid w:val="00B84E5C"/>
    <w:rsid w:val="00BA290C"/>
    <w:rsid w:val="00BC285F"/>
    <w:rsid w:val="00C2137A"/>
    <w:rsid w:val="00C51323"/>
    <w:rsid w:val="00C706A3"/>
    <w:rsid w:val="00CD351D"/>
    <w:rsid w:val="00D56793"/>
    <w:rsid w:val="00DB3D6C"/>
    <w:rsid w:val="00DB459E"/>
    <w:rsid w:val="00DF50D0"/>
    <w:rsid w:val="00E70598"/>
    <w:rsid w:val="00E92356"/>
    <w:rsid w:val="00EA4A98"/>
    <w:rsid w:val="00ED6AA0"/>
    <w:rsid w:val="00F25861"/>
    <w:rsid w:val="00F62A4A"/>
    <w:rsid w:val="00F7237C"/>
    <w:rsid w:val="00F94766"/>
    <w:rsid w:val="00FD378B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21ED3-A284-428E-BF5B-D911AD4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Evan Genest</cp:lastModifiedBy>
  <cp:revision>21</cp:revision>
  <cp:lastPrinted>2016-09-28T17:33:00Z</cp:lastPrinted>
  <dcterms:created xsi:type="dcterms:W3CDTF">2016-09-26T15:13:00Z</dcterms:created>
  <dcterms:modified xsi:type="dcterms:W3CDTF">2016-09-28T18:21:00Z</dcterms:modified>
</cp:coreProperties>
</file>