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2" w:tblpY="-119"/>
        <w:tblW w:w="9502" w:type="dxa"/>
        <w:tblCellMar>
          <w:top w:w="55" w:type="dxa"/>
          <w:left w:w="55" w:type="dxa"/>
          <w:bottom w:w="55" w:type="dxa"/>
          <w:right w:w="55" w:type="dxa"/>
        </w:tblCellMar>
        <w:tblLook w:val="04A0" w:firstRow="1" w:lastRow="0" w:firstColumn="1" w:lastColumn="0" w:noHBand="0" w:noVBand="1"/>
      </w:tblPr>
      <w:tblGrid>
        <w:gridCol w:w="3912"/>
        <w:gridCol w:w="1852"/>
        <w:gridCol w:w="3738"/>
      </w:tblGrid>
      <w:tr w:rsidR="00D10783" w:rsidTr="005065C5">
        <w:trPr>
          <w:trHeight w:val="1364"/>
        </w:trPr>
        <w:tc>
          <w:tcPr>
            <w:tcW w:w="4198" w:type="dxa"/>
            <w:shd w:val="clear" w:color="auto" w:fill="A6A6A6"/>
            <w:vAlign w:val="center"/>
          </w:tcPr>
          <w:p w:rsidR="00D10783" w:rsidRDefault="00D10783" w:rsidP="005065C5">
            <w:pPr>
              <w:pStyle w:val="TableContents"/>
              <w:jc w:val="center"/>
            </w:pPr>
            <w:proofErr w:type="spellStart"/>
            <w:r>
              <w:rPr>
                <w:rFonts w:ascii="Bauhaus 93" w:hAnsi="Bauhaus 93" w:cs="Aharoni"/>
                <w:sz w:val="32"/>
                <w:szCs w:val="32"/>
              </w:rPr>
              <w:t>East.H.S</w:t>
            </w:r>
            <w:proofErr w:type="spellEnd"/>
            <w:r>
              <w:rPr>
                <w:rFonts w:ascii="Bauhaus 93" w:hAnsi="Bauhaus 93" w:cs="Aharoni"/>
                <w:sz w:val="32"/>
                <w:szCs w:val="32"/>
              </w:rPr>
              <w:t>.</w:t>
            </w:r>
            <w:r>
              <w:rPr>
                <w:rFonts w:ascii="AlMateen" w:hAnsi="AlMateen"/>
                <w:sz w:val="32"/>
                <w:szCs w:val="32"/>
              </w:rPr>
              <w:t xml:space="preserve"> </w:t>
            </w:r>
            <w:r>
              <w:rPr>
                <w:rFonts w:ascii="Times New Roman" w:hAnsi="Times New Roman" w:cs="Times New Roman"/>
                <w:sz w:val="32"/>
                <w:szCs w:val="32"/>
              </w:rPr>
              <w:t>©</w:t>
            </w:r>
            <w:r>
              <w:rPr>
                <w:rFonts w:ascii="Franklin Gothic Heavy" w:hAnsi="Franklin Gothic Heavy"/>
                <w:sz w:val="32"/>
                <w:szCs w:val="32"/>
              </w:rPr>
              <w:t>λ</w:t>
            </w:r>
            <w:r>
              <w:rPr>
                <w:rFonts w:ascii="Times New Roman" w:hAnsi="Times New Roman" w:cs="Times New Roman"/>
                <w:sz w:val="32"/>
                <w:szCs w:val="32"/>
              </w:rPr>
              <w:t>€</w:t>
            </w:r>
            <w:r w:rsidRPr="004A0D79">
              <w:rPr>
                <w:rFonts w:ascii="Bernard MT Condensed" w:hAnsi="Bernard MT Condensed" w:cs="Times New Roman"/>
                <w:sz w:val="32"/>
                <w:szCs w:val="32"/>
              </w:rPr>
              <w:t>M</w:t>
            </w:r>
            <w:r>
              <w:rPr>
                <w:rFonts w:ascii="AlMateen" w:hAnsi="AlMateen"/>
                <w:sz w:val="40"/>
                <w:szCs w:val="40"/>
              </w:rPr>
              <w:t>|</w:t>
            </w:r>
            <w:r w:rsidRPr="0010055C">
              <w:rPr>
                <w:rFonts w:ascii="AlMateen" w:hAnsi="AlMateen"/>
                <w:sz w:val="20"/>
                <w:szCs w:val="20"/>
              </w:rPr>
              <w:t>5</w:t>
            </w:r>
            <w:r>
              <w:rPr>
                <w:rFonts w:ascii="AlMateen" w:hAnsi="AlMateen"/>
                <w:sz w:val="32"/>
                <w:szCs w:val="32"/>
              </w:rPr>
              <w:t>+r</w:t>
            </w:r>
            <w:r>
              <w:rPr>
                <w:rFonts w:ascii="Times New Roman" w:hAnsi="Times New Roman" w:cs="Times New Roman"/>
                <w:sz w:val="32"/>
                <w:szCs w:val="32"/>
              </w:rPr>
              <w:t>γ</w:t>
            </w:r>
          </w:p>
          <w:p w:rsidR="00D10783" w:rsidRPr="00934EAC" w:rsidRDefault="00D10783" w:rsidP="005065C5">
            <w:pPr>
              <w:pStyle w:val="TableContents"/>
              <w:jc w:val="center"/>
              <w:rPr>
                <w:sz w:val="24"/>
              </w:rPr>
            </w:pPr>
            <w:r w:rsidRPr="00934EAC">
              <w:rPr>
                <w:rFonts w:ascii="Blackadder ITC" w:hAnsi="Blackadder ITC"/>
                <w:sz w:val="24"/>
              </w:rPr>
              <w:t>visit http://genest.weebly.com</w:t>
            </w:r>
          </w:p>
        </w:tc>
        <w:tc>
          <w:tcPr>
            <w:tcW w:w="1418" w:type="dxa"/>
            <w:shd w:val="clear" w:color="auto" w:fill="auto"/>
            <w:vAlign w:val="center"/>
          </w:tcPr>
          <w:p w:rsidR="00D10783" w:rsidRDefault="00D10783" w:rsidP="005065C5">
            <w:pPr>
              <w:pStyle w:val="TableContents"/>
              <w:jc w:val="center"/>
              <w:rPr>
                <w:sz w:val="10"/>
                <w:szCs w:val="10"/>
              </w:rPr>
            </w:pPr>
          </w:p>
          <w:p w:rsidR="00D10783" w:rsidRPr="00AC5B30" w:rsidRDefault="00637985" w:rsidP="005065C5">
            <w:pPr>
              <w:pStyle w:val="TableContents"/>
              <w:jc w:val="center"/>
              <w:rPr>
                <w:sz w:val="10"/>
                <w:szCs w:val="10"/>
              </w:rPr>
            </w:pPr>
            <w:r>
              <w:rPr>
                <w:noProof/>
              </w:rPr>
              <w:drawing>
                <wp:inline distT="0" distB="0" distL="0" distR="0" wp14:anchorId="33896BD9" wp14:editId="74B95554">
                  <wp:extent cx="1106718" cy="51332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5777" cy="512892"/>
                          </a:xfrm>
                          <a:prstGeom prst="rect">
                            <a:avLst/>
                          </a:prstGeom>
                        </pic:spPr>
                      </pic:pic>
                    </a:graphicData>
                  </a:graphic>
                </wp:inline>
              </w:drawing>
            </w:r>
            <w:r w:rsidR="00D10783">
              <w:rPr>
                <w:sz w:val="10"/>
                <w:szCs w:val="10"/>
              </w:rPr>
              <w:t xml:space="preserve"> </w:t>
            </w:r>
          </w:p>
        </w:tc>
        <w:tc>
          <w:tcPr>
            <w:tcW w:w="3886" w:type="dxa"/>
            <w:shd w:val="clear" w:color="auto" w:fill="A6A6A6"/>
            <w:vAlign w:val="center"/>
          </w:tcPr>
          <w:p w:rsidR="00D10783" w:rsidRDefault="00D10783" w:rsidP="005065C5">
            <w:pPr>
              <w:pStyle w:val="TableContents"/>
              <w:spacing w:line="360" w:lineRule="auto"/>
              <w:jc w:val="center"/>
            </w:pPr>
            <w:r>
              <w:rPr>
                <w:rFonts w:ascii="Arial" w:hAnsi="Arial" w:cs="Arial"/>
              </w:rPr>
              <w:t>Name_________________</w:t>
            </w:r>
          </w:p>
          <w:p w:rsidR="00D10783" w:rsidRDefault="00D10783" w:rsidP="005065C5">
            <w:pPr>
              <w:pStyle w:val="TableContents"/>
              <w:spacing w:line="360" w:lineRule="auto"/>
              <w:jc w:val="center"/>
              <w:rPr>
                <w:rFonts w:ascii="Arial" w:hAnsi="Arial" w:cs="Arial"/>
              </w:rPr>
            </w:pPr>
            <w:r>
              <w:rPr>
                <w:rFonts w:ascii="Arial" w:hAnsi="Arial" w:cs="Arial"/>
              </w:rPr>
              <w:t>Date__________________</w:t>
            </w:r>
          </w:p>
          <w:p w:rsidR="00D10783" w:rsidRDefault="00525704" w:rsidP="005065C5">
            <w:pPr>
              <w:pStyle w:val="TableContents"/>
              <w:spacing w:line="240" w:lineRule="auto"/>
              <w:jc w:val="center"/>
              <w:rPr>
                <w:rFonts w:ascii="Arial" w:hAnsi="Arial" w:cs="Arial"/>
                <w:sz w:val="16"/>
                <w:szCs w:val="16"/>
              </w:rPr>
            </w:pPr>
            <w:r>
              <w:rPr>
                <w:rFonts w:ascii="Arial" w:hAnsi="Arial" w:cs="Arial"/>
                <w:sz w:val="16"/>
                <w:szCs w:val="16"/>
              </w:rPr>
              <w:t>This Friday is a tiny quiz</w:t>
            </w:r>
          </w:p>
          <w:p w:rsidR="00525704" w:rsidRDefault="00525704" w:rsidP="005065C5">
            <w:pPr>
              <w:pStyle w:val="TableContents"/>
              <w:spacing w:line="240" w:lineRule="auto"/>
              <w:jc w:val="center"/>
              <w:rPr>
                <w:rFonts w:ascii="Arial" w:hAnsi="Arial" w:cs="Arial"/>
                <w:sz w:val="16"/>
                <w:szCs w:val="16"/>
              </w:rPr>
            </w:pPr>
            <w:r>
              <w:rPr>
                <w:rFonts w:ascii="Arial" w:hAnsi="Arial" w:cs="Arial"/>
                <w:sz w:val="16"/>
                <w:szCs w:val="16"/>
              </w:rPr>
              <w:t>Thursday Nov 11 is a big Test</w:t>
            </w:r>
          </w:p>
          <w:p w:rsidR="00525704" w:rsidRPr="009D35F1" w:rsidRDefault="00525704" w:rsidP="005065C5">
            <w:pPr>
              <w:pStyle w:val="TableContents"/>
              <w:spacing w:line="240" w:lineRule="auto"/>
              <w:jc w:val="center"/>
              <w:rPr>
                <w:sz w:val="20"/>
                <w:szCs w:val="20"/>
              </w:rPr>
            </w:pPr>
            <w:r>
              <w:rPr>
                <w:rFonts w:ascii="Arial" w:hAnsi="Arial" w:cs="Arial"/>
                <w:sz w:val="16"/>
                <w:szCs w:val="16"/>
              </w:rPr>
              <w:t>Friday Nov 12 there is no school for students</w:t>
            </w:r>
          </w:p>
        </w:tc>
      </w:tr>
    </w:tbl>
    <w:p w:rsidR="00E924F1" w:rsidRDefault="00E924F1">
      <w:pPr>
        <w:pStyle w:val="Heading1"/>
      </w:pPr>
    </w:p>
    <w:p w:rsidR="00E924F1" w:rsidRPr="008E1DF5" w:rsidRDefault="00E924F1">
      <w:pPr>
        <w:rPr>
          <w:rFonts w:ascii="Century Schoolbook" w:hAnsi="Century Schoolbook"/>
        </w:rPr>
      </w:pPr>
      <w:r>
        <w:tab/>
      </w:r>
      <w:r w:rsidRPr="008E1DF5">
        <w:rPr>
          <w:rFonts w:ascii="Century Schoolbook" w:hAnsi="Century Schoolbook"/>
        </w:rPr>
        <w:t>For each of the situations described below, use an energy bar chart to represent the ways that energy is stored in the system and flows into or out of the system.  Below each diagram describe how the arrange</w:t>
      </w:r>
      <w:r>
        <w:rPr>
          <w:rFonts w:ascii="Century Schoolbook" w:hAnsi="Century Schoolbook"/>
        </w:rPr>
        <w:t>ment and motion of the partic</w:t>
      </w:r>
      <w:r w:rsidRPr="008E1DF5">
        <w:rPr>
          <w:rFonts w:ascii="Century Schoolbook" w:hAnsi="Century Schoolbook"/>
        </w:rPr>
        <w:t>les change from the initial to the final state.</w:t>
      </w:r>
    </w:p>
    <w:p w:rsidR="00E924F1" w:rsidRPr="008E1DF5" w:rsidRDefault="00E924F1">
      <w:pPr>
        <w:rPr>
          <w:rFonts w:ascii="Century Schoolbook" w:hAnsi="Century Schoolbook"/>
        </w:rPr>
      </w:pPr>
    </w:p>
    <w:p w:rsidR="00E924F1" w:rsidRPr="008E1DF5" w:rsidRDefault="00E924F1">
      <w:pPr>
        <w:rPr>
          <w:rFonts w:ascii="Century Schoolbook" w:hAnsi="Century Schoolbook"/>
        </w:rPr>
      </w:pPr>
      <w:r w:rsidRPr="008E1DF5">
        <w:rPr>
          <w:rFonts w:ascii="Century Schoolbook" w:hAnsi="Century Schoolbook"/>
        </w:rPr>
        <w:t>1.</w:t>
      </w:r>
      <w:r w:rsidRPr="008E1DF5">
        <w:rPr>
          <w:rFonts w:ascii="Century Schoolbook" w:hAnsi="Century Schoolbook"/>
        </w:rPr>
        <w:tab/>
        <w:t>A cup of hot coffee cools as it sits on the table.</w:t>
      </w:r>
    </w:p>
    <w:p w:rsidR="00E924F1" w:rsidRPr="008E1DF5" w:rsidRDefault="000D1314">
      <w:pPr>
        <w:jc w:val="center"/>
        <w:rPr>
          <w:rFonts w:ascii="Century Schoolbook" w:hAnsi="Century Schoolbook"/>
        </w:rPr>
      </w:pPr>
      <w:r>
        <w:rPr>
          <w:noProof/>
        </w:rPr>
        <w:drawing>
          <wp:inline distT="0" distB="0" distL="0" distR="0">
            <wp:extent cx="3360420" cy="1371600"/>
            <wp:effectExtent l="0" t="0" r="0" b="0"/>
            <wp:docPr id="1" name="Picture 1"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0420" cy="1371600"/>
                    </a:xfrm>
                    <a:prstGeom prst="rect">
                      <a:avLst/>
                    </a:prstGeom>
                    <a:noFill/>
                    <a:ln>
                      <a:noFill/>
                    </a:ln>
                  </pic:spPr>
                </pic:pic>
              </a:graphicData>
            </a:graphic>
          </wp:inline>
        </w:drawing>
      </w:r>
      <w:bookmarkStart w:id="0" w:name="_GoBack"/>
      <w:bookmarkEnd w:id="0"/>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r w:rsidRPr="008E1DF5">
        <w:rPr>
          <w:rFonts w:ascii="Century Schoolbook" w:hAnsi="Century Schoolbook"/>
        </w:rPr>
        <w:t>2.</w:t>
      </w:r>
      <w:r w:rsidRPr="008E1DF5">
        <w:rPr>
          <w:rFonts w:ascii="Century Schoolbook" w:hAnsi="Century Schoolbook"/>
        </w:rPr>
        <w:tab/>
        <w:t>A can of cold soda warms as it is left on the counter.</w:t>
      </w:r>
    </w:p>
    <w:p w:rsidR="00E924F1" w:rsidRPr="008E1DF5" w:rsidRDefault="000D1314">
      <w:pPr>
        <w:jc w:val="center"/>
        <w:rPr>
          <w:rFonts w:ascii="Century Schoolbook" w:hAnsi="Century Schoolbook"/>
        </w:rPr>
      </w:pPr>
      <w:r>
        <w:rPr>
          <w:noProof/>
        </w:rPr>
        <w:drawing>
          <wp:inline distT="0" distB="0" distL="0" distR="0">
            <wp:extent cx="3429000" cy="1394460"/>
            <wp:effectExtent l="0" t="0" r="0" b="0"/>
            <wp:docPr id="2" name="Picture 2"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394460"/>
                    </a:xfrm>
                    <a:prstGeom prst="rect">
                      <a:avLst/>
                    </a:prstGeom>
                    <a:noFill/>
                    <a:ln>
                      <a:noFill/>
                    </a:ln>
                  </pic:spPr>
                </pic:pic>
              </a:graphicData>
            </a:graphic>
          </wp:inline>
        </w:drawing>
      </w:r>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r w:rsidRPr="008E1DF5">
        <w:rPr>
          <w:rFonts w:ascii="Century Schoolbook" w:hAnsi="Century Schoolbook"/>
        </w:rPr>
        <w:t>3.</w:t>
      </w:r>
      <w:r w:rsidRPr="008E1DF5">
        <w:rPr>
          <w:rFonts w:ascii="Century Schoolbook" w:hAnsi="Century Schoolbook"/>
        </w:rPr>
        <w:tab/>
        <w:t>A tray of water (20 ˚C) is placed in the freezer and turns into ice cubes (- 8 ˚C)</w:t>
      </w:r>
    </w:p>
    <w:p w:rsidR="00E924F1" w:rsidRPr="008E1DF5" w:rsidRDefault="000D1314">
      <w:pPr>
        <w:jc w:val="center"/>
        <w:rPr>
          <w:rFonts w:ascii="Century Schoolbook" w:hAnsi="Century Schoolbook"/>
        </w:rPr>
      </w:pPr>
      <w:r>
        <w:rPr>
          <w:noProof/>
        </w:rPr>
        <w:drawing>
          <wp:inline distT="0" distB="0" distL="0" distR="0">
            <wp:extent cx="3429000" cy="1394460"/>
            <wp:effectExtent l="0" t="0" r="0" b="0"/>
            <wp:docPr id="3" name="Picture 3"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394460"/>
                    </a:xfrm>
                    <a:prstGeom prst="rect">
                      <a:avLst/>
                    </a:prstGeom>
                    <a:noFill/>
                    <a:ln>
                      <a:noFill/>
                    </a:ln>
                  </pic:spPr>
                </pic:pic>
              </a:graphicData>
            </a:graphic>
          </wp:inline>
        </w:drawing>
      </w:r>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r w:rsidRPr="008E1DF5">
        <w:rPr>
          <w:rFonts w:ascii="Century Schoolbook" w:hAnsi="Century Schoolbook"/>
        </w:rPr>
        <w:lastRenderedPageBreak/>
        <w:t>4.</w:t>
      </w:r>
      <w:r w:rsidRPr="008E1DF5">
        <w:rPr>
          <w:rFonts w:ascii="Century Schoolbook" w:hAnsi="Century Schoolbook"/>
        </w:rPr>
        <w:tab/>
        <w:t>Where does the energy that leaves the system in #3 go?  How does this energy transfer affect the room temperature in the kitchen?  Do you have any experience that supports your answer?</w:t>
      </w:r>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p>
    <w:p w:rsidR="00E924F1" w:rsidRPr="008E1DF5" w:rsidRDefault="00E924F1">
      <w:pPr>
        <w:rPr>
          <w:rFonts w:ascii="Century Schoolbook" w:hAnsi="Century Schoolbook"/>
        </w:rPr>
      </w:pPr>
      <w:r w:rsidRPr="008E1DF5">
        <w:rPr>
          <w:rFonts w:ascii="Century Schoolbook" w:hAnsi="Century Schoolbook"/>
        </w:rPr>
        <w:t>5.</w:t>
      </w:r>
      <w:r w:rsidRPr="008E1DF5">
        <w:rPr>
          <w:rFonts w:ascii="Century Schoolbook" w:hAnsi="Century Schoolbook"/>
        </w:rPr>
        <w:tab/>
        <w:t>One of the ice cubes described in #3 is placed in a glass of room temperature (25 ˚C) soft drink.  Do separate bar charts for the ice cube and the soft drink.</w:t>
      </w:r>
    </w:p>
    <w:p w:rsidR="00E924F1" w:rsidRPr="008E1DF5" w:rsidRDefault="000D1314">
      <w:pPr>
        <w:jc w:val="center"/>
        <w:rPr>
          <w:rFonts w:ascii="Century Schoolbook" w:hAnsi="Century Schoolbook"/>
        </w:rPr>
      </w:pPr>
      <w:r>
        <w:rPr>
          <w:noProof/>
        </w:rPr>
        <w:drawing>
          <wp:inline distT="0" distB="0" distL="0" distR="0">
            <wp:extent cx="3429000" cy="1165860"/>
            <wp:effectExtent l="0" t="0" r="0" b="0"/>
            <wp:docPr id="4" name="Picture 4"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165860"/>
                    </a:xfrm>
                    <a:prstGeom prst="rect">
                      <a:avLst/>
                    </a:prstGeom>
                    <a:noFill/>
                    <a:ln>
                      <a:noFill/>
                    </a:ln>
                  </pic:spPr>
                </pic:pic>
              </a:graphicData>
            </a:graphic>
          </wp:inline>
        </w:drawing>
      </w:r>
    </w:p>
    <w:p w:rsidR="00E924F1" w:rsidRPr="008E1DF5" w:rsidRDefault="000D1314">
      <w:pPr>
        <w:jc w:val="center"/>
        <w:rPr>
          <w:rFonts w:ascii="Century Schoolbook" w:hAnsi="Century Schoolbook"/>
        </w:rPr>
      </w:pPr>
      <w:r>
        <w:rPr>
          <w:noProof/>
        </w:rPr>
        <w:drawing>
          <wp:inline distT="0" distB="0" distL="0" distR="0">
            <wp:extent cx="3429000" cy="1120140"/>
            <wp:effectExtent l="0" t="0" r="0" b="3810"/>
            <wp:docPr id="5" name="Picture 5"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120140"/>
                    </a:xfrm>
                    <a:prstGeom prst="rect">
                      <a:avLst/>
                    </a:prstGeom>
                    <a:noFill/>
                    <a:ln>
                      <a:noFill/>
                    </a:ln>
                  </pic:spPr>
                </pic:pic>
              </a:graphicData>
            </a:graphic>
          </wp:inline>
        </w:drawing>
      </w:r>
    </w:p>
    <w:p w:rsidR="00E924F1" w:rsidRPr="008E1DF5" w:rsidRDefault="00E924F1">
      <w:pPr>
        <w:rPr>
          <w:rFonts w:ascii="Century Schoolbook" w:hAnsi="Century Schoolbook"/>
        </w:rPr>
      </w:pPr>
      <w:r w:rsidRPr="008E1DF5">
        <w:rPr>
          <w:rFonts w:ascii="Century Schoolbook" w:hAnsi="Century Schoolbook"/>
        </w:rPr>
        <w:tab/>
        <w:t>Describe how the arrangem</w:t>
      </w:r>
      <w:r>
        <w:rPr>
          <w:rFonts w:ascii="Century Schoolbook" w:hAnsi="Century Schoolbook"/>
        </w:rPr>
        <w:t>ent and the motion of the partic</w:t>
      </w:r>
      <w:r w:rsidRPr="008E1DF5">
        <w:rPr>
          <w:rFonts w:ascii="Century Schoolbook" w:hAnsi="Century Schoolbook"/>
        </w:rPr>
        <w:t>les in each system change from the initial to the final state.</w:t>
      </w:r>
    </w:p>
    <w:p w:rsidR="00E924F1" w:rsidRPr="008E1DF5" w:rsidRDefault="00E924F1">
      <w:pPr>
        <w:rPr>
          <w:rFonts w:ascii="Century Schoolbook" w:hAnsi="Century Schoolbook"/>
        </w:rPr>
      </w:pPr>
    </w:p>
    <w:p w:rsidR="004348C2" w:rsidRPr="008E1DF5" w:rsidRDefault="004348C2" w:rsidP="004348C2">
      <w:pPr>
        <w:rPr>
          <w:rFonts w:ascii="Century Schoolbook" w:hAnsi="Century Schoolbook"/>
        </w:rPr>
      </w:pPr>
    </w:p>
    <w:p w:rsidR="004348C2" w:rsidRPr="008E1DF5" w:rsidRDefault="004348C2" w:rsidP="004348C2">
      <w:pPr>
        <w:rPr>
          <w:rFonts w:ascii="Century Schoolbook" w:hAnsi="Century Schoolbook"/>
        </w:rPr>
      </w:pPr>
      <w:r>
        <w:rPr>
          <w:rFonts w:ascii="Century Schoolbook" w:hAnsi="Century Schoolbook"/>
        </w:rPr>
        <w:t>6</w:t>
      </w:r>
      <w:r w:rsidRPr="008E1DF5">
        <w:rPr>
          <w:rFonts w:ascii="Century Schoolbook" w:hAnsi="Century Schoolbook"/>
        </w:rPr>
        <w:t>.</w:t>
      </w:r>
      <w:r w:rsidRPr="008E1DF5">
        <w:rPr>
          <w:rFonts w:ascii="Century Schoolbook" w:hAnsi="Century Schoolbook"/>
        </w:rPr>
        <w:tab/>
      </w:r>
      <w:r>
        <w:rPr>
          <w:rFonts w:ascii="Century Schoolbook" w:hAnsi="Century Schoolbook"/>
        </w:rPr>
        <w:t>A plant sits in the sun, turning low chemical energy CO</w:t>
      </w:r>
      <w:r w:rsidRPr="004348C2">
        <w:rPr>
          <w:rFonts w:ascii="Century Schoolbook" w:hAnsi="Century Schoolbook"/>
          <w:vertAlign w:val="subscript"/>
        </w:rPr>
        <w:t>2</w:t>
      </w:r>
      <w:r>
        <w:rPr>
          <w:rFonts w:ascii="Century Schoolbook" w:hAnsi="Century Schoolbook"/>
        </w:rPr>
        <w:t xml:space="preserve"> into higher chemical energy C</w:t>
      </w:r>
      <w:r w:rsidRPr="004348C2">
        <w:rPr>
          <w:rFonts w:ascii="Century Schoolbook" w:hAnsi="Century Schoolbook"/>
          <w:vertAlign w:val="subscript"/>
        </w:rPr>
        <w:t>6</w:t>
      </w:r>
      <w:r>
        <w:rPr>
          <w:rFonts w:ascii="Century Schoolbook" w:hAnsi="Century Schoolbook"/>
        </w:rPr>
        <w:t>H</w:t>
      </w:r>
      <w:r w:rsidRPr="004348C2">
        <w:rPr>
          <w:rFonts w:ascii="Century Schoolbook" w:hAnsi="Century Schoolbook"/>
          <w:vertAlign w:val="subscript"/>
        </w:rPr>
        <w:t>12</w:t>
      </w:r>
      <w:r>
        <w:rPr>
          <w:rFonts w:ascii="Century Schoolbook" w:hAnsi="Century Schoolbook"/>
        </w:rPr>
        <w:t>O</w:t>
      </w:r>
      <w:r w:rsidRPr="004348C2">
        <w:rPr>
          <w:rFonts w:ascii="Century Schoolbook" w:hAnsi="Century Schoolbook"/>
          <w:vertAlign w:val="subscript"/>
        </w:rPr>
        <w:t>6</w:t>
      </w:r>
    </w:p>
    <w:p w:rsidR="004348C2" w:rsidRPr="008E1DF5" w:rsidRDefault="004348C2" w:rsidP="004348C2">
      <w:pPr>
        <w:jc w:val="center"/>
        <w:rPr>
          <w:rFonts w:ascii="Century Schoolbook" w:hAnsi="Century Schoolbook"/>
        </w:rPr>
      </w:pPr>
      <w:r>
        <w:rPr>
          <w:noProof/>
        </w:rPr>
        <w:drawing>
          <wp:inline distT="0" distB="0" distL="0" distR="0" wp14:anchorId="0844876A" wp14:editId="480BB2BE">
            <wp:extent cx="3360420" cy="1371600"/>
            <wp:effectExtent l="0" t="0" r="0" b="0"/>
            <wp:docPr id="8" name="Picture 8"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0420" cy="1371600"/>
                    </a:xfrm>
                    <a:prstGeom prst="rect">
                      <a:avLst/>
                    </a:prstGeom>
                    <a:noFill/>
                    <a:ln>
                      <a:noFill/>
                    </a:ln>
                  </pic:spPr>
                </pic:pic>
              </a:graphicData>
            </a:graphic>
          </wp:inline>
        </w:drawing>
      </w:r>
    </w:p>
    <w:p w:rsidR="004348C2" w:rsidRPr="008E1DF5" w:rsidRDefault="004348C2" w:rsidP="004348C2">
      <w:pPr>
        <w:rPr>
          <w:rFonts w:ascii="Century Schoolbook" w:hAnsi="Century Schoolbook"/>
        </w:rPr>
      </w:pPr>
    </w:p>
    <w:p w:rsidR="004348C2" w:rsidRPr="008E1DF5" w:rsidRDefault="004348C2" w:rsidP="004348C2">
      <w:pPr>
        <w:rPr>
          <w:rFonts w:ascii="Century Schoolbook" w:hAnsi="Century Schoolbook"/>
        </w:rPr>
      </w:pPr>
      <w:r>
        <w:rPr>
          <w:rFonts w:ascii="Century Schoolbook" w:hAnsi="Century Schoolbook"/>
        </w:rPr>
        <w:t>7</w:t>
      </w:r>
      <w:r w:rsidRPr="008E1DF5">
        <w:rPr>
          <w:rFonts w:ascii="Century Schoolbook" w:hAnsi="Century Schoolbook"/>
        </w:rPr>
        <w:t>.</w:t>
      </w:r>
      <w:r w:rsidRPr="008E1DF5">
        <w:rPr>
          <w:rFonts w:ascii="Century Schoolbook" w:hAnsi="Century Schoolbook"/>
        </w:rPr>
        <w:tab/>
      </w:r>
      <w:r>
        <w:rPr>
          <w:rFonts w:ascii="Century Schoolbook" w:hAnsi="Century Schoolbook"/>
        </w:rPr>
        <w:t>A paperclip you put in the microwave is shooting off hundreds of sparks but gets so hot that it melts</w:t>
      </w:r>
    </w:p>
    <w:p w:rsidR="00E924F1" w:rsidRPr="008E1DF5" w:rsidRDefault="004348C2" w:rsidP="004348C2">
      <w:pPr>
        <w:jc w:val="center"/>
        <w:rPr>
          <w:rFonts w:ascii="Century Schoolbook" w:hAnsi="Century Schoolbook"/>
        </w:rPr>
      </w:pPr>
      <w:r>
        <w:rPr>
          <w:noProof/>
        </w:rPr>
        <w:drawing>
          <wp:inline distT="0" distB="0" distL="0" distR="0" wp14:anchorId="2B71DCD6" wp14:editId="4A31BDCE">
            <wp:extent cx="3360420" cy="1371600"/>
            <wp:effectExtent l="0" t="0" r="0" b="0"/>
            <wp:docPr id="9" name="Picture 9"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0420" cy="1371600"/>
                    </a:xfrm>
                    <a:prstGeom prst="rect">
                      <a:avLst/>
                    </a:prstGeom>
                    <a:noFill/>
                    <a:ln>
                      <a:noFill/>
                    </a:ln>
                  </pic:spPr>
                </pic:pic>
              </a:graphicData>
            </a:graphic>
          </wp:inline>
        </w:drawing>
      </w:r>
    </w:p>
    <w:sectPr w:rsidR="00E924F1" w:rsidRPr="008E1DF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F1" w:rsidRDefault="00E924F1">
      <w:r>
        <w:separator/>
      </w:r>
    </w:p>
  </w:endnote>
  <w:endnote w:type="continuationSeparator" w:id="0">
    <w:p w:rsidR="00E924F1" w:rsidRDefault="00E9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1" w:rsidRDefault="00E9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1" w:rsidRDefault="00E924F1">
    <w:pPr>
      <w:pStyle w:val="Header"/>
      <w:tabs>
        <w:tab w:val="clear" w:pos="4320"/>
        <w:tab w:val="clear" w:pos="8640"/>
        <w:tab w:val="left" w:pos="4860"/>
        <w:tab w:val="right" w:pos="9720"/>
      </w:tabs>
      <w:rPr>
        <w:sz w:val="20"/>
      </w:rPr>
    </w:pPr>
    <w:r>
      <w:rPr>
        <w:sz w:val="20"/>
      </w:rPr>
      <w:t>©Modeling Instruction – AMTA 2013</w:t>
    </w:r>
    <w:r>
      <w:rPr>
        <w:sz w:val="20"/>
      </w:rPr>
      <w:tab/>
    </w:r>
    <w:r>
      <w:rPr>
        <w:sz w:val="20"/>
      </w:rPr>
      <w:fldChar w:fldCharType="begin"/>
    </w:r>
    <w:r>
      <w:rPr>
        <w:sz w:val="20"/>
      </w:rPr>
      <w:instrText xml:space="preserve"> PAGE  </w:instrText>
    </w:r>
    <w:r>
      <w:rPr>
        <w:sz w:val="20"/>
      </w:rPr>
      <w:fldChar w:fldCharType="separate"/>
    </w:r>
    <w:r w:rsidR="00943572">
      <w:rPr>
        <w:noProof/>
        <w:sz w:val="20"/>
      </w:rPr>
      <w:t>1</w:t>
    </w:r>
    <w:r>
      <w:rPr>
        <w:sz w:val="20"/>
      </w:rPr>
      <w:fldChar w:fldCharType="end"/>
    </w:r>
    <w:r>
      <w:rPr>
        <w:sz w:val="20"/>
      </w:rPr>
      <w:tab/>
      <w:t xml:space="preserve">U3 - </w:t>
    </w:r>
    <w:proofErr w:type="spellStart"/>
    <w:r>
      <w:rPr>
        <w:sz w:val="20"/>
      </w:rPr>
      <w:t>ws</w:t>
    </w:r>
    <w:proofErr w:type="spellEnd"/>
    <w:r>
      <w:rPr>
        <w:sz w:val="20"/>
      </w:rPr>
      <w:t xml:space="preserve"> 1 v2.1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1" w:rsidRDefault="00E9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F1" w:rsidRDefault="00E924F1">
      <w:r>
        <w:separator/>
      </w:r>
    </w:p>
  </w:footnote>
  <w:footnote w:type="continuationSeparator" w:id="0">
    <w:p w:rsidR="00E924F1" w:rsidRDefault="00E9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1" w:rsidRDefault="00E92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1" w:rsidRDefault="00E92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1" w:rsidRDefault="00E92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DA"/>
    <w:rsid w:val="000D1314"/>
    <w:rsid w:val="004348C2"/>
    <w:rsid w:val="00525704"/>
    <w:rsid w:val="00637985"/>
    <w:rsid w:val="00911CDA"/>
    <w:rsid w:val="00943572"/>
    <w:rsid w:val="00D10783"/>
    <w:rsid w:val="00E76692"/>
    <w:rsid w:val="00E9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alloonText">
    <w:name w:val="Balloon Text"/>
    <w:basedOn w:val="Normal"/>
    <w:link w:val="BalloonTextChar"/>
    <w:uiPriority w:val="99"/>
    <w:semiHidden/>
    <w:unhideWhenUsed/>
    <w:rsid w:val="00D10783"/>
    <w:rPr>
      <w:rFonts w:ascii="Tahoma" w:hAnsi="Tahoma" w:cs="Tahoma"/>
      <w:sz w:val="16"/>
      <w:szCs w:val="16"/>
    </w:rPr>
  </w:style>
  <w:style w:type="character" w:customStyle="1" w:styleId="BalloonTextChar">
    <w:name w:val="Balloon Text Char"/>
    <w:basedOn w:val="DefaultParagraphFont"/>
    <w:link w:val="BalloonText"/>
    <w:uiPriority w:val="99"/>
    <w:semiHidden/>
    <w:rsid w:val="00D10783"/>
    <w:rPr>
      <w:rFonts w:ascii="Tahoma" w:hAnsi="Tahoma" w:cs="Tahoma"/>
      <w:sz w:val="16"/>
      <w:szCs w:val="16"/>
    </w:rPr>
  </w:style>
  <w:style w:type="paragraph" w:customStyle="1" w:styleId="TableContents">
    <w:name w:val="Table Contents"/>
    <w:basedOn w:val="Normal"/>
    <w:rsid w:val="00D10783"/>
    <w:pPr>
      <w:widowControl w:val="0"/>
      <w:suppressLineNumbers/>
      <w:suppressAutoHyphens/>
      <w:spacing w:line="100" w:lineRule="atLeast"/>
      <w:ind w:left="0" w:firstLine="0"/>
      <w:textAlignment w:val="baseline"/>
    </w:pPr>
    <w:rPr>
      <w:rFonts w:ascii="Nimbus Roman No9 L" w:eastAsia="DejaVu Sans" w:hAnsi="Nimbus Roman No9 L" w:cs="DejaVu Sans"/>
      <w:sz w:val="22"/>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alloonText">
    <w:name w:val="Balloon Text"/>
    <w:basedOn w:val="Normal"/>
    <w:link w:val="BalloonTextChar"/>
    <w:uiPriority w:val="99"/>
    <w:semiHidden/>
    <w:unhideWhenUsed/>
    <w:rsid w:val="00D10783"/>
    <w:rPr>
      <w:rFonts w:ascii="Tahoma" w:hAnsi="Tahoma" w:cs="Tahoma"/>
      <w:sz w:val="16"/>
      <w:szCs w:val="16"/>
    </w:rPr>
  </w:style>
  <w:style w:type="character" w:customStyle="1" w:styleId="BalloonTextChar">
    <w:name w:val="Balloon Text Char"/>
    <w:basedOn w:val="DefaultParagraphFont"/>
    <w:link w:val="BalloonText"/>
    <w:uiPriority w:val="99"/>
    <w:semiHidden/>
    <w:rsid w:val="00D10783"/>
    <w:rPr>
      <w:rFonts w:ascii="Tahoma" w:hAnsi="Tahoma" w:cs="Tahoma"/>
      <w:sz w:val="16"/>
      <w:szCs w:val="16"/>
    </w:rPr>
  </w:style>
  <w:style w:type="paragraph" w:customStyle="1" w:styleId="TableContents">
    <w:name w:val="Table Contents"/>
    <w:basedOn w:val="Normal"/>
    <w:rsid w:val="00D10783"/>
    <w:pPr>
      <w:widowControl w:val="0"/>
      <w:suppressLineNumbers/>
      <w:suppressAutoHyphens/>
      <w:spacing w:line="100" w:lineRule="atLeast"/>
      <w:ind w:left="0" w:firstLine="0"/>
      <w:textAlignment w:val="baseline"/>
    </w:pPr>
    <w:rPr>
      <w:rFonts w:ascii="Nimbus Roman No9 L" w:eastAsia="DejaVu Sans" w:hAnsi="Nimbus Roman No9 L" w:cs="DejaVu Sans"/>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1387</CharactersWithSpaces>
  <SharedDoc>false</SharedDoc>
  <HLinks>
    <vt:vector size="36" baseType="variant">
      <vt:variant>
        <vt:i4>2555935</vt:i4>
      </vt:variant>
      <vt:variant>
        <vt:i4>2436</vt:i4>
      </vt:variant>
      <vt:variant>
        <vt:i4>1025</vt:i4>
      </vt:variant>
      <vt:variant>
        <vt:i4>1</vt:i4>
      </vt:variant>
      <vt:variant>
        <vt:lpwstr>new EBC</vt:lpwstr>
      </vt:variant>
      <vt:variant>
        <vt:lpwstr/>
      </vt:variant>
      <vt:variant>
        <vt:i4>2555935</vt:i4>
      </vt:variant>
      <vt:variant>
        <vt:i4>2499</vt:i4>
      </vt:variant>
      <vt:variant>
        <vt:i4>1026</vt:i4>
      </vt:variant>
      <vt:variant>
        <vt:i4>1</vt:i4>
      </vt:variant>
      <vt:variant>
        <vt:lpwstr>new EBC</vt:lpwstr>
      </vt:variant>
      <vt:variant>
        <vt:lpwstr/>
      </vt:variant>
      <vt:variant>
        <vt:i4>2555935</vt:i4>
      </vt:variant>
      <vt:variant>
        <vt:i4>2686</vt:i4>
      </vt:variant>
      <vt:variant>
        <vt:i4>1030</vt:i4>
      </vt:variant>
      <vt:variant>
        <vt:i4>1</vt:i4>
      </vt:variant>
      <vt:variant>
        <vt:lpwstr>new EBC</vt:lpwstr>
      </vt:variant>
      <vt:variant>
        <vt:lpwstr/>
      </vt:variant>
      <vt:variant>
        <vt:i4>2555935</vt:i4>
      </vt:variant>
      <vt:variant>
        <vt:i4>3402</vt:i4>
      </vt:variant>
      <vt:variant>
        <vt:i4>1027</vt:i4>
      </vt:variant>
      <vt:variant>
        <vt:i4>1</vt:i4>
      </vt:variant>
      <vt:variant>
        <vt:lpwstr>new EBC</vt:lpwstr>
      </vt:variant>
      <vt:variant>
        <vt:lpwstr/>
      </vt:variant>
      <vt:variant>
        <vt:i4>2555935</vt:i4>
      </vt:variant>
      <vt:variant>
        <vt:i4>3406</vt:i4>
      </vt:variant>
      <vt:variant>
        <vt:i4>1028</vt:i4>
      </vt:variant>
      <vt:variant>
        <vt:i4>1</vt:i4>
      </vt:variant>
      <vt:variant>
        <vt:lpwstr>new EBC</vt:lpwstr>
      </vt:variant>
      <vt:variant>
        <vt:lpwstr/>
      </vt:variant>
      <vt:variant>
        <vt:i4>7733282</vt:i4>
      </vt:variant>
      <vt:variant>
        <vt:i4>3701</vt:i4>
      </vt:variant>
      <vt:variant>
        <vt:i4>1029</vt:i4>
      </vt:variant>
      <vt:variant>
        <vt:i4>1</vt:i4>
      </vt:variant>
      <vt:variant>
        <vt:lpwstr>Ch3ws2fig2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2</cp:revision>
  <cp:lastPrinted>2015-11-02T18:34:00Z</cp:lastPrinted>
  <dcterms:created xsi:type="dcterms:W3CDTF">2015-11-02T22:05:00Z</dcterms:created>
  <dcterms:modified xsi:type="dcterms:W3CDTF">2015-11-02T22:05:00Z</dcterms:modified>
</cp:coreProperties>
</file>