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2" w:type="dxa"/>
        <w:jc w:val="center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8"/>
        <w:gridCol w:w="1811"/>
        <w:gridCol w:w="4143"/>
      </w:tblGrid>
      <w:tr w:rsidR="000A1042" w:rsidTr="00C90674">
        <w:trPr>
          <w:trHeight w:val="1196"/>
          <w:jc w:val="center"/>
        </w:trPr>
        <w:tc>
          <w:tcPr>
            <w:tcW w:w="4378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A1042" w:rsidRPr="0010055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b/>
                <w:i/>
                <w:sz w:val="16"/>
                <w:szCs w:val="16"/>
              </w:rPr>
            </w:pPr>
            <w:r>
              <w:rPr>
                <w:rFonts w:ascii="AlMateen" w:hAnsi="AlMateen"/>
                <w:b/>
                <w:i/>
                <w:sz w:val="16"/>
                <w:szCs w:val="16"/>
              </w:rPr>
              <w:t>Physical Changes vs Chemical Changes</w:t>
            </w:r>
          </w:p>
          <w:p w:rsidR="000A1042" w:rsidRPr="00E25F2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sz w:val="30"/>
                <w:szCs w:val="32"/>
              </w:rPr>
            </w:pPr>
            <w:r w:rsidRPr="00E25F2C">
              <w:rPr>
                <w:rFonts w:ascii="Bauhaus 93" w:hAnsi="Bauhaus 93" w:cs="Aharoni"/>
                <w:sz w:val="30"/>
                <w:szCs w:val="32"/>
              </w:rPr>
              <w:t>East HS</w:t>
            </w:r>
            <w:r w:rsidRPr="00E25F2C">
              <w:rPr>
                <w:rFonts w:ascii="AlMateen" w:hAnsi="AlMateen"/>
                <w:sz w:val="30"/>
                <w:szCs w:val="32"/>
              </w:rPr>
              <w:t xml:space="preserve"> </w:t>
            </w:r>
            <w:r>
              <w:rPr>
                <w:rFonts w:ascii="AlMateen" w:hAnsi="AlMateen"/>
                <w:sz w:val="30"/>
                <w:szCs w:val="32"/>
              </w:rPr>
              <w:t>Chemistry</w:t>
            </w:r>
            <w:r w:rsidRPr="00E25F2C">
              <w:rPr>
                <w:rFonts w:ascii="AlMateen" w:hAnsi="AlMateen"/>
                <w:sz w:val="30"/>
                <w:szCs w:val="32"/>
              </w:rPr>
              <w:t xml:space="preserve"> </w:t>
            </w:r>
          </w:p>
          <w:p w:rsidR="000A1042" w:rsidRPr="00E25F2C" w:rsidRDefault="000A1042" w:rsidP="00C90674">
            <w:pPr>
              <w:pStyle w:val="TableContents"/>
              <w:spacing w:line="276" w:lineRule="auto"/>
              <w:jc w:val="center"/>
              <w:rPr>
                <w:rFonts w:ascii="AlMateen" w:hAnsi="AlMateen"/>
                <w:sz w:val="30"/>
                <w:szCs w:val="32"/>
              </w:rPr>
            </w:pPr>
            <w:r>
              <w:rPr>
                <w:rFonts w:ascii="Blackadder ITC" w:hAnsi="Blackadder ITC"/>
                <w:sz w:val="30"/>
                <w:szCs w:val="32"/>
              </w:rPr>
              <w:t xml:space="preserve"> </w:t>
            </w:r>
            <w:r w:rsidRPr="00E25F2C">
              <w:rPr>
                <w:rFonts w:ascii="Blackadder ITC" w:hAnsi="Blackadder ITC"/>
                <w:sz w:val="30"/>
                <w:szCs w:val="32"/>
              </w:rPr>
              <w:t xml:space="preserve"> </w:t>
            </w:r>
            <w:proofErr w:type="spellStart"/>
            <w:r w:rsidRPr="00E25F2C">
              <w:rPr>
                <w:rFonts w:ascii="Blackadder ITC" w:hAnsi="Blackadder ITC"/>
                <w:sz w:val="30"/>
                <w:szCs w:val="32"/>
              </w:rPr>
              <w:t>Mr.Genest</w:t>
            </w:r>
            <w:proofErr w:type="spellEnd"/>
          </w:p>
        </w:tc>
        <w:tc>
          <w:tcPr>
            <w:tcW w:w="181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1042" w:rsidRPr="000F5797" w:rsidRDefault="005502C9" w:rsidP="00C90674">
            <w:pPr>
              <w:pStyle w:val="TableContents"/>
              <w:spacing w:line="276" w:lineRule="auto"/>
              <w:rPr>
                <w:rFonts w:ascii="Courier 10 Pitch" w:hAnsi="Courier 10 Pitch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6C2D13" wp14:editId="1247DAF0">
                  <wp:extent cx="892629" cy="805009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88" cy="80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A1042" w:rsidRPr="00E3392F" w:rsidRDefault="000A1042" w:rsidP="00C90674">
            <w:pPr>
              <w:pStyle w:val="TableContents"/>
              <w:spacing w:before="120" w:line="360" w:lineRule="auto"/>
              <w:jc w:val="center"/>
              <w:rPr>
                <w:rFonts w:ascii="Times" w:hAnsi="Times" w:cs="Arial"/>
                <w:sz w:val="22"/>
              </w:rPr>
            </w:pPr>
            <w:r w:rsidRPr="00E3392F">
              <w:rPr>
                <w:rFonts w:ascii="Times" w:hAnsi="Times" w:cs="Arial"/>
                <w:sz w:val="22"/>
              </w:rPr>
              <w:t>Name______________________</w:t>
            </w:r>
            <w:r>
              <w:rPr>
                <w:rFonts w:ascii="Times" w:hAnsi="Times" w:cs="Arial"/>
                <w:sz w:val="22"/>
              </w:rPr>
              <w:t>___</w:t>
            </w:r>
            <w:r w:rsidRPr="00E3392F">
              <w:rPr>
                <w:rFonts w:ascii="Times" w:hAnsi="Times" w:cs="Arial"/>
                <w:sz w:val="22"/>
              </w:rPr>
              <w:t>_</w:t>
            </w:r>
          </w:p>
          <w:p w:rsidR="000A1042" w:rsidRPr="00E3392F" w:rsidRDefault="000A1042" w:rsidP="00C90674">
            <w:pPr>
              <w:pStyle w:val="TableContents"/>
              <w:spacing w:line="360" w:lineRule="auto"/>
              <w:jc w:val="center"/>
              <w:rPr>
                <w:rFonts w:ascii="Times" w:hAnsi="Times" w:cs="Arial"/>
                <w:sz w:val="22"/>
              </w:rPr>
            </w:pPr>
            <w:r w:rsidRPr="00E3392F">
              <w:rPr>
                <w:rFonts w:ascii="Times" w:hAnsi="Times" w:cs="Arial"/>
                <w:sz w:val="22"/>
              </w:rPr>
              <w:t>Period __________</w:t>
            </w:r>
          </w:p>
          <w:p w:rsidR="000A1042" w:rsidRPr="00212C29" w:rsidRDefault="000A1042" w:rsidP="00C90674">
            <w:pPr>
              <w:pStyle w:val="TableContents"/>
              <w:spacing w:line="360" w:lineRule="auto"/>
              <w:jc w:val="center"/>
              <w:rPr>
                <w:rFonts w:ascii="AlMateen" w:hAnsi="AlMateen"/>
                <w:b/>
              </w:rPr>
            </w:pPr>
          </w:p>
        </w:tc>
      </w:tr>
    </w:tbl>
    <w:p w:rsidR="004039B1" w:rsidRDefault="00F50289" w:rsidP="004039B1">
      <w:pPr>
        <w:rPr>
          <w:rFonts w:ascii="Garamond" w:hAnsi="Garamond"/>
          <w:sz w:val="28"/>
          <w:szCs w:val="28"/>
        </w:rPr>
      </w:pPr>
      <w:r>
        <w:rPr>
          <w:noProof/>
        </w:rPr>
        <w:drawing>
          <wp:inline distT="0" distB="0" distL="0" distR="0">
            <wp:extent cx="6459794" cy="78906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03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11218" r="4430" b="8013"/>
                    <a:stretch/>
                  </pic:blipFill>
                  <pic:spPr bwMode="auto">
                    <a:xfrm>
                      <a:off x="0" y="0"/>
                      <a:ext cx="6458500" cy="788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9B1" w:rsidRDefault="004039B1" w:rsidP="004039B1">
      <w:pPr>
        <w:ind w:left="1440"/>
        <w:rPr>
          <w:rFonts w:ascii="Century Schoolbook" w:hAnsi="Century Schoolbook"/>
        </w:rPr>
      </w:pPr>
      <w:r>
        <w:rPr>
          <w:sz w:val="18"/>
          <w:szCs w:val="18"/>
        </w:rPr>
        <w:t xml:space="preserve"> </w:t>
      </w:r>
    </w:p>
    <w:p w:rsidR="004039B1" w:rsidRPr="004039B1" w:rsidRDefault="004039B1" w:rsidP="004039B1">
      <w:pPr>
        <w:pStyle w:val="ListParagraph"/>
        <w:numPr>
          <w:ilvl w:val="0"/>
          <w:numId w:val="2"/>
        </w:numPr>
        <w:rPr>
          <w:rFonts w:ascii="Century Schoolbook" w:hAnsi="Century Schoolbook"/>
        </w:rPr>
      </w:pPr>
      <w:r w:rsidRPr="004039B1">
        <w:rPr>
          <w:rFonts w:ascii="Century Schoolbook" w:hAnsi="Century Schoolbook"/>
        </w:rPr>
        <w:lastRenderedPageBreak/>
        <w:t>These balloons both contain NH</w:t>
      </w:r>
      <w:r w:rsidRPr="004039B1">
        <w:rPr>
          <w:rFonts w:ascii="Century Schoolbook" w:hAnsi="Century Schoolbook"/>
          <w:vertAlign w:val="subscript"/>
        </w:rPr>
        <w:t>3</w:t>
      </w:r>
      <w:r w:rsidRPr="004039B1">
        <w:rPr>
          <w:rFonts w:ascii="Century Schoolbook" w:hAnsi="Century Schoolbook"/>
        </w:rPr>
        <w:t>.  Inside the balloon on the right draw an appropriate number of NH</w:t>
      </w:r>
      <w:r w:rsidRPr="004039B1">
        <w:rPr>
          <w:rFonts w:ascii="Century Schoolbook" w:hAnsi="Century Schoolbook"/>
          <w:vertAlign w:val="subscript"/>
        </w:rPr>
        <w:t>3</w:t>
      </w:r>
      <w:r w:rsidRPr="004039B1">
        <w:rPr>
          <w:rFonts w:ascii="Century Schoolbook" w:hAnsi="Century Schoolbook"/>
        </w:rPr>
        <w:t>.molecules.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0"/>
        <w:gridCol w:w="2977"/>
      </w:tblGrid>
      <w:tr w:rsidR="004039B1" w:rsidTr="000D0161">
        <w:tc>
          <w:tcPr>
            <w:tcW w:w="2470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914324" wp14:editId="67C9939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215265</wp:posOffset>
                  </wp:positionV>
                  <wp:extent cx="363855" cy="354965"/>
                  <wp:effectExtent l="0" t="0" r="0" b="69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300E0D" wp14:editId="3D97EEC7">
                  <wp:simplePos x="0" y="0"/>
                  <wp:positionH relativeFrom="column">
                    <wp:posOffset>289419</wp:posOffset>
                  </wp:positionH>
                  <wp:positionV relativeFrom="paragraph">
                    <wp:posOffset>817880</wp:posOffset>
                  </wp:positionV>
                  <wp:extent cx="405765" cy="396240"/>
                  <wp:effectExtent l="0" t="0" r="0" b="381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B00AE8" wp14:editId="649F2C1D">
                  <wp:extent cx="1051024" cy="14325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00" cy="14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 wp14:anchorId="57E55768" wp14:editId="14570E12">
                  <wp:extent cx="1753862" cy="239053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59" cy="239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9B1" w:rsidTr="000D0161">
        <w:tc>
          <w:tcPr>
            <w:tcW w:w="2470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 liter balloon</w:t>
            </w:r>
          </w:p>
        </w:tc>
        <w:tc>
          <w:tcPr>
            <w:tcW w:w="2127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 liter balloon</w:t>
            </w:r>
          </w:p>
        </w:tc>
      </w:tr>
      <w:tr w:rsidR="004039B1" w:rsidTr="000D0161">
        <w:tc>
          <w:tcPr>
            <w:tcW w:w="2470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</w:p>
        </w:tc>
        <w:tc>
          <w:tcPr>
            <w:tcW w:w="2127" w:type="dxa"/>
          </w:tcPr>
          <w:p w:rsidR="004039B1" w:rsidRDefault="004039B1" w:rsidP="000D0161">
            <w:pPr>
              <w:rPr>
                <w:rFonts w:ascii="Century Schoolbook" w:hAnsi="Century Schoolbook"/>
              </w:rPr>
            </w:pPr>
          </w:p>
        </w:tc>
      </w:tr>
    </w:tbl>
    <w:p w:rsidR="004039B1" w:rsidRDefault="004039B1" w:rsidP="004039B1">
      <w:pPr>
        <w:rPr>
          <w:rFonts w:ascii="Century Schoolbook" w:hAnsi="Century Schoolbook"/>
        </w:rPr>
      </w:pPr>
    </w:p>
    <w:p w:rsidR="004039B1" w:rsidRDefault="00C75E1F" w:rsidP="00C75E1F">
      <w:pPr>
        <w:spacing w:after="0"/>
      </w:pPr>
      <w:r>
        <w:t>.</w:t>
      </w:r>
      <w:r>
        <w:tab/>
      </w:r>
    </w:p>
    <w:p w:rsidR="00C75E1F" w:rsidRDefault="00C75E1F" w:rsidP="004039B1">
      <w:pPr>
        <w:pStyle w:val="ListParagraph"/>
        <w:numPr>
          <w:ilvl w:val="0"/>
          <w:numId w:val="2"/>
        </w:numPr>
        <w:spacing w:after="0"/>
      </w:pPr>
      <w:r>
        <w:t>Consider the four containers below.</w:t>
      </w:r>
    </w:p>
    <w:p w:rsidR="00C75E1F" w:rsidRPr="00181D3B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68129C1C" wp14:editId="2CFBC666">
            <wp:extent cx="6165850" cy="1815465"/>
            <wp:effectExtent l="0" t="0" r="6350" b="0"/>
            <wp:docPr id="5" name="Picture 5" descr="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Pr="00181D3B" w:rsidRDefault="00C75E1F" w:rsidP="00C75E1F">
      <w:pPr>
        <w:spacing w:after="0"/>
        <w:rPr>
          <w:u w:val="single"/>
        </w:rPr>
      </w:pPr>
      <w:r w:rsidRPr="00181D3B">
        <w:tab/>
        <w:t>a.</w:t>
      </w:r>
      <w:r w:rsidRPr="00181D3B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</w:pPr>
      <w:r w:rsidRPr="00181D3B">
        <w:tab/>
      </w:r>
      <w:bookmarkStart w:id="0" w:name="OLE_LINK1"/>
      <w:bookmarkStart w:id="1" w:name="OLE_LINK2"/>
      <w:r w:rsidRPr="00181D3B"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bookmarkEnd w:id="0"/>
      <w:bookmarkEnd w:id="1"/>
    </w:p>
    <w:p w:rsidR="00C75E1F" w:rsidRPr="00181D3B" w:rsidRDefault="00C75E1F" w:rsidP="00C75E1F">
      <w:pPr>
        <w:spacing w:after="0"/>
      </w:pPr>
    </w:p>
    <w:p w:rsidR="00C75E1F" w:rsidRPr="00181D3B" w:rsidRDefault="00C75E1F" w:rsidP="004039B1">
      <w:pPr>
        <w:pStyle w:val="ListParagraph"/>
        <w:numPr>
          <w:ilvl w:val="0"/>
          <w:numId w:val="2"/>
        </w:numPr>
        <w:spacing w:after="0"/>
      </w:pPr>
      <w:r w:rsidRPr="00181D3B">
        <w:t>Consider the four containers below.</w:t>
      </w:r>
    </w:p>
    <w:p w:rsidR="00C75E1F" w:rsidRPr="00243533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51F703EE" wp14:editId="0C5EA93D">
            <wp:extent cx="6165850" cy="1815465"/>
            <wp:effectExtent l="0" t="0" r="6350" b="0"/>
            <wp:docPr id="4" name="Picture 4" descr="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#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Default="00C75E1F" w:rsidP="00C75E1F">
      <w:pPr>
        <w:spacing w:after="0"/>
        <w:rPr>
          <w:u w:val="single"/>
        </w:rPr>
      </w:pPr>
      <w:r w:rsidRPr="00243533">
        <w:tab/>
        <w:t>a.</w:t>
      </w:r>
      <w:r w:rsidRPr="00243533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  <w:rPr>
          <w:u w:val="single"/>
        </w:rPr>
      </w:pPr>
      <w:r w:rsidRPr="00181D3B">
        <w:tab/>
      </w:r>
      <w:bookmarkStart w:id="2" w:name="OLE_LINK3"/>
      <w:bookmarkStart w:id="3" w:name="OLE_LINK4"/>
      <w:r w:rsidRPr="00181D3B"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bookmarkEnd w:id="2"/>
      <w:bookmarkEnd w:id="3"/>
    </w:p>
    <w:p w:rsidR="00C75E1F" w:rsidRPr="00181D3B" w:rsidRDefault="00C75E1F" w:rsidP="00C75E1F">
      <w:pPr>
        <w:spacing w:after="0"/>
        <w:rPr>
          <w:u w:val="single"/>
        </w:rPr>
      </w:pPr>
    </w:p>
    <w:p w:rsidR="00C75E1F" w:rsidRPr="00181D3B" w:rsidRDefault="00C75E1F" w:rsidP="004039B1">
      <w:pPr>
        <w:pStyle w:val="ListParagraph"/>
        <w:numPr>
          <w:ilvl w:val="0"/>
          <w:numId w:val="2"/>
        </w:numPr>
        <w:spacing w:after="0"/>
      </w:pPr>
      <w:r w:rsidRPr="00181D3B">
        <w:t>Consider the four containers below.</w:t>
      </w:r>
    </w:p>
    <w:p w:rsidR="00C75E1F" w:rsidRPr="00181D3B" w:rsidRDefault="00C75E1F" w:rsidP="00C75E1F">
      <w:pPr>
        <w:spacing w:after="0"/>
        <w:jc w:val="center"/>
      </w:pPr>
      <w:r>
        <w:rPr>
          <w:noProof/>
        </w:rPr>
        <w:drawing>
          <wp:inline distT="0" distB="0" distL="0" distR="0" wp14:anchorId="268F5297" wp14:editId="636044FE">
            <wp:extent cx="6165850" cy="1815465"/>
            <wp:effectExtent l="0" t="0" r="6350" b="0"/>
            <wp:docPr id="2" name="Picture 2" descr="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1F" w:rsidRDefault="00C75E1F" w:rsidP="00C75E1F">
      <w:pPr>
        <w:spacing w:after="0"/>
        <w:rPr>
          <w:u w:val="single"/>
        </w:rPr>
      </w:pPr>
      <w:r w:rsidRPr="00181D3B">
        <w:tab/>
      </w:r>
      <w:r w:rsidRPr="00243533">
        <w:t>a.</w:t>
      </w:r>
      <w:r w:rsidRPr="00243533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75E1F" w:rsidRDefault="00C75E1F" w:rsidP="00C75E1F">
      <w:pPr>
        <w:spacing w:after="0"/>
        <w:rPr>
          <w:u w:val="single"/>
        </w:rPr>
      </w:pPr>
    </w:p>
    <w:p w:rsidR="00C75E1F" w:rsidRPr="00181D3B" w:rsidRDefault="00C75E1F" w:rsidP="00C75E1F">
      <w:pPr>
        <w:spacing w:after="0"/>
      </w:pPr>
      <w:r w:rsidRPr="00181D3B">
        <w:tab/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</w:p>
    <w:p w:rsidR="00C75E1F" w:rsidRPr="00181D3B" w:rsidRDefault="00C75E1F" w:rsidP="00C75E1F">
      <w:pPr>
        <w:spacing w:after="0"/>
      </w:pPr>
    </w:p>
    <w:p w:rsidR="00C75E1F" w:rsidRDefault="00C75E1F" w:rsidP="004039B1">
      <w:pPr>
        <w:pStyle w:val="ListParagraph"/>
        <w:numPr>
          <w:ilvl w:val="0"/>
          <w:numId w:val="2"/>
        </w:numPr>
        <w:spacing w:after="0"/>
        <w:rPr>
          <w:u w:val="single"/>
        </w:rPr>
      </w:pPr>
      <w:r w:rsidRPr="00181D3B">
        <w:t>Which of the containers in #</w:t>
      </w:r>
      <w:r w:rsidR="004039B1">
        <w:t>21</w:t>
      </w:r>
      <w:r w:rsidRPr="00181D3B">
        <w:t xml:space="preserve"> contain a gas? </w:t>
      </w:r>
      <w:r w:rsidRPr="004039B1">
        <w:rPr>
          <w:u w:val="single"/>
        </w:rPr>
        <w:tab/>
      </w:r>
      <w:r w:rsidRPr="00181D3B">
        <w:t xml:space="preserve"> </w:t>
      </w:r>
      <w:r w:rsidR="004039B1">
        <w:t xml:space="preserve">    </w:t>
      </w:r>
      <w:r w:rsidRPr="00181D3B">
        <w:t xml:space="preserve">a liquid </w:t>
      </w:r>
      <w:r w:rsidRPr="004039B1">
        <w:rPr>
          <w:u w:val="single"/>
        </w:rPr>
        <w:tab/>
      </w:r>
      <w:r w:rsidRPr="00181D3B">
        <w:t xml:space="preserve"> </w:t>
      </w:r>
      <w:r w:rsidR="004039B1">
        <w:t xml:space="preserve">    </w:t>
      </w:r>
      <w:r w:rsidRPr="00181D3B">
        <w:t xml:space="preserve">a solid </w:t>
      </w:r>
      <w:r w:rsidRPr="004039B1">
        <w:rPr>
          <w:u w:val="single"/>
        </w:rPr>
        <w:tab/>
      </w:r>
    </w:p>
    <w:p w:rsidR="004039B1" w:rsidRPr="004039B1" w:rsidRDefault="004039B1" w:rsidP="004039B1">
      <w:pPr>
        <w:pStyle w:val="ListParagraph"/>
        <w:spacing w:after="0"/>
        <w:rPr>
          <w:u w:val="single"/>
        </w:rPr>
      </w:pPr>
    </w:p>
    <w:p w:rsidR="004039B1" w:rsidRDefault="004039B1" w:rsidP="004039B1">
      <w:r>
        <w:rPr>
          <w:noProof/>
        </w:rPr>
        <w:drawing>
          <wp:inline distT="0" distB="0" distL="0" distR="0" wp14:anchorId="61BC466E" wp14:editId="0EE6E093">
            <wp:extent cx="5943600" cy="31572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039B1" w:rsidRDefault="004039B1" w:rsidP="004039B1">
      <w:pPr>
        <w:pStyle w:val="ListParagraph"/>
        <w:numPr>
          <w:ilvl w:val="0"/>
          <w:numId w:val="2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A chemist took two balloons full of gas.  She set them on fire.   They created two different products.  Product </w:t>
      </w:r>
      <w:proofErr w:type="gramStart"/>
      <w:r>
        <w:rPr>
          <w:rFonts w:ascii="Century Schoolbook" w:hAnsi="Century Schoolbook"/>
        </w:rPr>
        <w:t>A  is</w:t>
      </w:r>
      <w:proofErr w:type="gramEnd"/>
      <w:r>
        <w:rPr>
          <w:rFonts w:ascii="Century Schoolbook" w:hAnsi="Century Schoolbook"/>
        </w:rPr>
        <w:t xml:space="preserve"> a substance that filled one balloon.  Product B is a substance that filled two balloons.  Draw molecules inside the three balloons showing what she created.</w:t>
      </w:r>
    </w:p>
    <w:p w:rsidR="004039B1" w:rsidRDefault="004039B1" w:rsidP="004039B1">
      <w:pPr>
        <w:pStyle w:val="ListParagrap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Hints:  </w:t>
      </w:r>
    </w:p>
    <w:p w:rsidR="004039B1" w:rsidRPr="004039B1" w:rsidRDefault="004039B1" w:rsidP="004039B1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Times New Roman"/>
          <w:sz w:val="18"/>
          <w:szCs w:val="18"/>
        </w:rPr>
      </w:pPr>
      <w:r w:rsidRPr="004039B1">
        <w:rPr>
          <w:rFonts w:ascii="Cambria" w:hAnsi="Cambria" w:cs="Times New Roman"/>
          <w:sz w:val="18"/>
          <w:szCs w:val="18"/>
          <w:u w:val="single"/>
        </w:rPr>
        <w:t>Avogadro’s Principle</w:t>
      </w:r>
      <w:r w:rsidRPr="004039B1">
        <w:rPr>
          <w:rFonts w:ascii="Cambria" w:hAnsi="Cambria" w:cs="Times New Roman"/>
          <w:sz w:val="18"/>
          <w:szCs w:val="18"/>
        </w:rPr>
        <w:t>:  Equal sized boxes have the same number of gas molecules.</w:t>
      </w:r>
    </w:p>
    <w:p w:rsidR="004039B1" w:rsidRPr="004039B1" w:rsidRDefault="004039B1" w:rsidP="004039B1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Times New Roman"/>
          <w:sz w:val="18"/>
          <w:szCs w:val="18"/>
        </w:rPr>
      </w:pPr>
      <w:r w:rsidRPr="004039B1">
        <w:rPr>
          <w:rFonts w:ascii="Cambria" w:hAnsi="Cambria" w:cs="Times New Roman"/>
          <w:sz w:val="18"/>
          <w:szCs w:val="18"/>
        </w:rPr>
        <w:t xml:space="preserve">The </w:t>
      </w:r>
      <w:r w:rsidRPr="004039B1">
        <w:rPr>
          <w:rFonts w:ascii="Cambria" w:hAnsi="Cambria" w:cs="Times New Roman"/>
          <w:sz w:val="18"/>
          <w:szCs w:val="18"/>
          <w:u w:val="single"/>
        </w:rPr>
        <w:t>Law of Conservation of Mass</w:t>
      </w:r>
      <w:r w:rsidRPr="004039B1">
        <w:rPr>
          <w:rFonts w:ascii="Cambria" w:hAnsi="Cambria" w:cs="Times New Roman"/>
          <w:sz w:val="18"/>
          <w:szCs w:val="18"/>
        </w:rPr>
        <w:t xml:space="preserve">:  Any atoms that exist before the arrow must be the same as the number of atoms after the arrow.  </w:t>
      </w:r>
    </w:p>
    <w:p w:rsidR="004039B1" w:rsidRDefault="004039B1" w:rsidP="004039B1">
      <w:pPr>
        <w:pStyle w:val="ListParagraph"/>
        <w:numPr>
          <w:ilvl w:val="0"/>
          <w:numId w:val="3"/>
        </w:numPr>
        <w:rPr>
          <w:rFonts w:ascii="Century Schoolbook" w:hAnsi="Century Schoolbook"/>
        </w:rPr>
      </w:pPr>
      <w:r>
        <w:rPr>
          <w:sz w:val="18"/>
          <w:szCs w:val="18"/>
        </w:rPr>
        <w:t xml:space="preserve">Assume all boxes are the same size.  </w:t>
      </w:r>
    </w:p>
    <w:p w:rsidR="00C75E1F" w:rsidRDefault="00C75E1F" w:rsidP="00C75E1F">
      <w:pPr>
        <w:spacing w:after="0"/>
      </w:pPr>
    </w:p>
    <w:sectPr w:rsidR="00C75E1F" w:rsidSect="00FC3278">
      <w:pgSz w:w="12240" w:h="15840"/>
      <w:pgMar w:top="720" w:right="99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Mateen">
    <w:altName w:val="Times New Roman"/>
    <w:charset w:val="00"/>
    <w:family w:val="auto"/>
    <w:pitch w:val="variable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urier 10 Pitch">
    <w:altName w:val="MS Mincho"/>
    <w:charset w:val="00"/>
    <w:family w:val="auto"/>
    <w:pitch w:val="fixed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B124E"/>
    <w:multiLevelType w:val="hybridMultilevel"/>
    <w:tmpl w:val="F1FAB7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59A268E3"/>
    <w:multiLevelType w:val="hybridMultilevel"/>
    <w:tmpl w:val="96723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249AC"/>
    <w:multiLevelType w:val="hybridMultilevel"/>
    <w:tmpl w:val="4A286368"/>
    <w:lvl w:ilvl="0" w:tplc="495A7396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78"/>
    <w:rsid w:val="000A1042"/>
    <w:rsid w:val="004039B1"/>
    <w:rsid w:val="005502C9"/>
    <w:rsid w:val="00552255"/>
    <w:rsid w:val="00556610"/>
    <w:rsid w:val="00BB08D3"/>
    <w:rsid w:val="00C75E1F"/>
    <w:rsid w:val="00F50289"/>
    <w:rsid w:val="00FC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4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2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89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A104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  <w:style w:type="paragraph" w:customStyle="1" w:styleId="DefaultStyle">
    <w:name w:val="Default Style"/>
    <w:rsid w:val="004039B1"/>
    <w:pPr>
      <w:suppressAutoHyphens/>
    </w:pPr>
    <w:rPr>
      <w:rFonts w:ascii="Calibri" w:eastAsia="DejaVu Sans" w:hAnsi="Calibri" w:cs="Calibri"/>
    </w:rPr>
  </w:style>
  <w:style w:type="table" w:styleId="TableGrid">
    <w:name w:val="Table Grid"/>
    <w:basedOn w:val="TableNormal"/>
    <w:uiPriority w:val="59"/>
    <w:rsid w:val="004039B1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039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4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2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89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A104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DejaVu Sans"/>
      <w:kern w:val="3"/>
      <w:sz w:val="24"/>
      <w:szCs w:val="24"/>
    </w:rPr>
  </w:style>
  <w:style w:type="paragraph" w:customStyle="1" w:styleId="DefaultStyle">
    <w:name w:val="Default Style"/>
    <w:rsid w:val="004039B1"/>
    <w:pPr>
      <w:suppressAutoHyphens/>
    </w:pPr>
    <w:rPr>
      <w:rFonts w:ascii="Calibri" w:eastAsia="DejaVu Sans" w:hAnsi="Calibri" w:cs="Calibri"/>
    </w:rPr>
  </w:style>
  <w:style w:type="table" w:styleId="TableGrid">
    <w:name w:val="Table Grid"/>
    <w:basedOn w:val="TableNormal"/>
    <w:uiPriority w:val="59"/>
    <w:rsid w:val="004039B1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03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8</cp:revision>
  <cp:lastPrinted>2015-12-02T16:45:00Z</cp:lastPrinted>
  <dcterms:created xsi:type="dcterms:W3CDTF">2013-09-13T17:57:00Z</dcterms:created>
  <dcterms:modified xsi:type="dcterms:W3CDTF">2015-12-02T17:09:00Z</dcterms:modified>
</cp:coreProperties>
</file>