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587781" w:rsidRDefault="003952B3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Dalton Estimated the mass of Hydrogen Atoms</w:t>
            </w:r>
          </w:p>
          <w:p w:rsidR="00385626" w:rsidRPr="001E5D44" w:rsidRDefault="00385626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AD49F4" w:rsidP="00202E67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6C8781A" wp14:editId="0AAA647E">
                  <wp:extent cx="599607" cy="73767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58" cy="74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202E6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202E67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83EBC" w:rsidRPr="00483EBC" w:rsidRDefault="00385626" w:rsidP="003952B3">
      <w:pPr>
        <w:rPr>
          <w:b/>
          <w:i/>
          <w:sz w:val="16"/>
          <w:szCs w:val="16"/>
        </w:rPr>
      </w:pPr>
      <w:r>
        <w:t xml:space="preserve">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109"/>
      </w:tblGrid>
      <w:tr w:rsidR="00BF0FE7" w:rsidTr="00BF0FE7">
        <w:trPr>
          <w:trHeight w:val="11530"/>
        </w:trPr>
        <w:tc>
          <w:tcPr>
            <w:tcW w:w="5423" w:type="dxa"/>
          </w:tcPr>
          <w:p w:rsidR="00BF0FE7" w:rsidRDefault="008F009D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>Can you see a molecule?   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8F009D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>Explain why 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3952B3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 xml:space="preserve">Is there any easy way for an average person to accurately count how many molecules of air are in a balloon? </w:t>
            </w:r>
          </w:p>
          <w:p w:rsidR="003952B3" w:rsidRDefault="003952B3" w:rsidP="003952B3">
            <w:pPr>
              <w:pStyle w:val="ListParagraph"/>
              <w:spacing w:after="120"/>
              <w:ind w:left="473" w:firstLine="0"/>
            </w:pPr>
          </w:p>
          <w:p w:rsidR="008F009D" w:rsidRDefault="008F009D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8F009D" w:rsidRDefault="008F009D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8F009D" w:rsidP="002439CF">
            <w:pPr>
              <w:pStyle w:val="ListParagraph"/>
              <w:numPr>
                <w:ilvl w:val="0"/>
                <w:numId w:val="13"/>
              </w:numPr>
              <w:spacing w:after="120"/>
              <w:ind w:left="417"/>
            </w:pPr>
            <w:r>
              <w:t>What does Avogadro’s Principle tell us about the number of particles in the four balloons shown below?</w:t>
            </w:r>
            <w:r w:rsidR="002439CF">
              <w:t xml:space="preserve"> 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0B02C6" w:rsidP="002439CF">
            <w:pPr>
              <w:pStyle w:val="ListParagraph"/>
              <w:spacing w:after="120"/>
              <w:ind w:left="473" w:firstLine="0"/>
            </w:pPr>
            <w:r>
              <w:t xml:space="preserve"> (</w:t>
            </w:r>
            <w:proofErr w:type="gramStart"/>
            <w:r>
              <w:t>each</w:t>
            </w:r>
            <w:proofErr w:type="gramEnd"/>
            <w:r>
              <w:t xml:space="preserve"> balloon contains one substance, an element.  There are no compounds.)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tbl>
            <w:tblPr>
              <w:tblStyle w:val="TableGrid"/>
              <w:tblW w:w="0" w:type="auto"/>
              <w:tblInd w:w="473" w:type="dxa"/>
              <w:tblLook w:val="04A0" w:firstRow="1" w:lastRow="0" w:firstColumn="1" w:lastColumn="0" w:noHBand="0" w:noVBand="1"/>
            </w:tblPr>
            <w:tblGrid>
              <w:gridCol w:w="1169"/>
              <w:gridCol w:w="1170"/>
              <w:gridCol w:w="1170"/>
              <w:gridCol w:w="1170"/>
            </w:tblGrid>
            <w:tr w:rsidR="008F009D" w:rsidTr="008F009D">
              <w:tc>
                <w:tcPr>
                  <w:tcW w:w="1287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 w:rsidRPr="002439CF">
                    <w:rPr>
                      <w:sz w:val="48"/>
                      <w:szCs w:val="48"/>
                    </w:rPr>
                    <w:t>A</w:t>
                  </w:r>
                  <w:r>
                    <w:rPr>
                      <w:noProof/>
                    </w:rPr>
                    <w:drawing>
                      <wp:inline distT="0" distB="0" distL="0" distR="0" wp14:anchorId="57235EE1" wp14:editId="02FBC9DD">
                        <wp:extent cx="456816" cy="606268"/>
                        <wp:effectExtent l="0" t="0" r="63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184</w:t>
                  </w:r>
                  <w:r w:rsidR="008F009D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  <w:r>
                    <w:rPr>
                      <w:noProof/>
                    </w:rPr>
                    <w:drawing>
                      <wp:inline distT="0" distB="0" distL="0" distR="0" wp14:anchorId="107BDAE3" wp14:editId="7A88E166">
                        <wp:extent cx="456816" cy="606268"/>
                        <wp:effectExtent l="0" t="0" r="635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23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</w:t>
                  </w:r>
                  <w:r>
                    <w:rPr>
                      <w:noProof/>
                    </w:rPr>
                    <w:drawing>
                      <wp:inline distT="0" distB="0" distL="0" distR="0" wp14:anchorId="703BF9F7" wp14:editId="47F178EF">
                        <wp:extent cx="456816" cy="606268"/>
                        <wp:effectExtent l="0" t="0" r="635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276</w:t>
                  </w:r>
                  <w:r w:rsidR="008F009D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</w:t>
                  </w:r>
                  <w:r>
                    <w:rPr>
                      <w:noProof/>
                    </w:rPr>
                    <w:drawing>
                      <wp:inline distT="0" distB="0" distL="0" distR="0" wp14:anchorId="15B93A93" wp14:editId="7E08D365">
                        <wp:extent cx="456816" cy="606268"/>
                        <wp:effectExtent l="0" t="0" r="635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943</w:t>
                  </w:r>
                  <w:r w:rsidR="008F009D">
                    <w:t xml:space="preserve"> grams</w:t>
                  </w:r>
                </w:p>
              </w:tc>
            </w:tr>
          </w:tbl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0B02C6" w:rsidRPr="005B2603" w:rsidRDefault="000B02C6" w:rsidP="002439CF">
            <w:pPr>
              <w:pStyle w:val="ListParagraph"/>
              <w:spacing w:after="120"/>
              <w:ind w:left="473" w:firstLine="0"/>
            </w:pPr>
          </w:p>
        </w:tc>
        <w:tc>
          <w:tcPr>
            <w:tcW w:w="5424" w:type="dxa"/>
          </w:tcPr>
          <w:p w:rsidR="003952B3" w:rsidRDefault="003952B3" w:rsidP="002439CF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 xml:space="preserve">Look at the balloons shown here.  </w:t>
            </w:r>
          </w:p>
          <w:p w:rsidR="003952B3" w:rsidRDefault="003952B3" w:rsidP="003952B3">
            <w:pPr>
              <w:pStyle w:val="ListParagraph"/>
              <w:spacing w:after="120"/>
              <w:ind w:left="473" w:firstLine="0"/>
            </w:pPr>
            <w:r>
              <w:t xml:space="preserve">We won’t use their volumes in any calculation: the volumes only serve to show that each balloon has the same number of particles.  </w:t>
            </w:r>
          </w:p>
          <w:p w:rsidR="002439CF" w:rsidRDefault="003952B3" w:rsidP="003952B3">
            <w:pPr>
              <w:pStyle w:val="ListParagraph"/>
              <w:spacing w:after="120"/>
              <w:ind w:left="473" w:firstLine="0"/>
            </w:pPr>
            <w:r>
              <w:t>If</w:t>
            </w:r>
            <w:r w:rsidR="002439CF">
              <w:t xml:space="preserve"> we arbitrarily choose </w:t>
            </w:r>
            <w:r w:rsidR="002439CF" w:rsidRPr="002439CF">
              <w:rPr>
                <w:b/>
                <w:u w:val="single"/>
              </w:rPr>
              <w:t xml:space="preserve">the lightest substance </w:t>
            </w:r>
            <w:r w:rsidR="002439CF">
              <w:t>and divide the others by it, we can get relative ratios of the mass of single pieces.  Do this for each substance.</w:t>
            </w:r>
          </w:p>
          <w:p w:rsidR="003952B3" w:rsidRDefault="003952B3" w:rsidP="003952B3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A 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  <w:bookmarkStart w:id="0" w:name="_GoBack"/>
            <w:bookmarkEnd w:id="0"/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B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C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D</w:t>
            </w:r>
          </w:p>
          <w:p w:rsidR="00BF0FE7" w:rsidRDefault="00BF0FE7" w:rsidP="002439CF">
            <w:pPr>
              <w:pStyle w:val="ListParagraph"/>
              <w:spacing w:after="120"/>
              <w:ind w:left="473" w:firstLine="0"/>
              <w:rPr>
                <w:b/>
              </w:rPr>
            </w:pPr>
          </w:p>
        </w:tc>
      </w:tr>
    </w:tbl>
    <w:p w:rsidR="005B2603" w:rsidRDefault="005B2603" w:rsidP="00385626">
      <w:pPr>
        <w:spacing w:after="120"/>
        <w:ind w:right="-18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109"/>
      </w:tblGrid>
      <w:tr w:rsidR="002439CF" w:rsidTr="00422A66">
        <w:trPr>
          <w:trHeight w:val="11530"/>
        </w:trPr>
        <w:tc>
          <w:tcPr>
            <w:tcW w:w="5423" w:type="dxa"/>
          </w:tcPr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lastRenderedPageBreak/>
              <w:t xml:space="preserve"> 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numPr>
                <w:ilvl w:val="0"/>
                <w:numId w:val="13"/>
              </w:numPr>
              <w:spacing w:after="120"/>
              <w:ind w:left="417"/>
            </w:pPr>
            <w:r>
              <w:t xml:space="preserve">What does Avogadro’s Principle tell us about the number of particles in the four balloons shown below? 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 xml:space="preserve"> (</w:t>
            </w:r>
            <w:proofErr w:type="gramStart"/>
            <w:r>
              <w:t>each</w:t>
            </w:r>
            <w:proofErr w:type="gramEnd"/>
            <w:r>
              <w:t xml:space="preserve"> balloon contains one substance, an element.  There are no compounds.)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tbl>
            <w:tblPr>
              <w:tblStyle w:val="TableGrid"/>
              <w:tblW w:w="0" w:type="auto"/>
              <w:tblInd w:w="473" w:type="dxa"/>
              <w:tblLook w:val="04A0" w:firstRow="1" w:lastRow="0" w:firstColumn="1" w:lastColumn="0" w:noHBand="0" w:noVBand="1"/>
            </w:tblPr>
            <w:tblGrid>
              <w:gridCol w:w="1169"/>
              <w:gridCol w:w="1170"/>
              <w:gridCol w:w="1170"/>
              <w:gridCol w:w="1170"/>
            </w:tblGrid>
            <w:tr w:rsidR="002439CF" w:rsidTr="00422A66">
              <w:tc>
                <w:tcPr>
                  <w:tcW w:w="1287" w:type="dxa"/>
                </w:tcPr>
                <w:p w:rsidR="002439CF" w:rsidRDefault="003952B3" w:rsidP="00422A66">
                  <w:pPr>
                    <w:spacing w:after="120"/>
                    <w:ind w:left="0" w:firstLine="0"/>
                    <w:jc w:val="center"/>
                  </w:pPr>
                  <w:r>
                    <w:t>4</w:t>
                  </w:r>
                  <w:r w:rsidR="002439CF">
                    <w:t xml:space="preserve"> liters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</w:t>
                  </w:r>
                  <w:r>
                    <w:rPr>
                      <w:noProof/>
                    </w:rPr>
                    <w:drawing>
                      <wp:inline distT="0" distB="0" distL="0" distR="0" wp14:anchorId="7B178C71" wp14:editId="5173B752">
                        <wp:extent cx="456816" cy="606268"/>
                        <wp:effectExtent l="0" t="0" r="635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>85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3952B3" w:rsidP="00422A66">
                  <w:pPr>
                    <w:spacing w:after="120"/>
                    <w:ind w:left="0" w:firstLine="0"/>
                    <w:jc w:val="center"/>
                  </w:pPr>
                  <w:r>
                    <w:t>4</w:t>
                  </w:r>
                  <w:r w:rsidR="002439CF">
                    <w:t xml:space="preserve"> liters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</w:t>
                  </w:r>
                  <w:r>
                    <w:rPr>
                      <w:noProof/>
                    </w:rPr>
                    <w:drawing>
                      <wp:inline distT="0" distB="0" distL="0" distR="0" wp14:anchorId="5F4CB0C2" wp14:editId="1C25F8DE">
                        <wp:extent cx="456816" cy="606268"/>
                        <wp:effectExtent l="0" t="0" r="635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221 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3952B3" w:rsidP="00422A66">
                  <w:pPr>
                    <w:spacing w:after="120"/>
                    <w:ind w:left="0" w:firstLine="0"/>
                    <w:jc w:val="center"/>
                  </w:pPr>
                  <w:r>
                    <w:t>4</w:t>
                  </w:r>
                  <w:r w:rsidR="002439CF">
                    <w:t xml:space="preserve"> liters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</w:t>
                  </w:r>
                  <w:r>
                    <w:rPr>
                      <w:noProof/>
                    </w:rPr>
                    <w:drawing>
                      <wp:inline distT="0" distB="0" distL="0" distR="0" wp14:anchorId="47EDB4FB" wp14:editId="0544CB24">
                        <wp:extent cx="456816" cy="606268"/>
                        <wp:effectExtent l="0" t="0" r="635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>17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3952B3" w:rsidP="00422A66">
                  <w:pPr>
                    <w:spacing w:after="120"/>
                    <w:ind w:left="0" w:firstLine="0"/>
                    <w:jc w:val="center"/>
                  </w:pPr>
                  <w:r>
                    <w:t>4</w:t>
                  </w:r>
                  <w:r w:rsidR="002439CF">
                    <w:t xml:space="preserve"> liters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H</w:t>
                  </w:r>
                  <w:r>
                    <w:rPr>
                      <w:noProof/>
                    </w:rPr>
                    <w:drawing>
                      <wp:inline distT="0" distB="0" distL="0" distR="0" wp14:anchorId="3B31E245" wp14:editId="03C241C5">
                        <wp:extent cx="456816" cy="606268"/>
                        <wp:effectExtent l="0" t="0" r="635" b="381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102 </w:t>
                  </w:r>
                  <w:r w:rsidR="002439CF">
                    <w:t>grams</w:t>
                  </w:r>
                </w:p>
              </w:tc>
            </w:tr>
          </w:tbl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Pr="005B2603" w:rsidRDefault="002439CF" w:rsidP="00422A66">
            <w:pPr>
              <w:pStyle w:val="ListParagraph"/>
              <w:spacing w:after="120"/>
              <w:ind w:left="473" w:firstLine="0"/>
            </w:pPr>
          </w:p>
        </w:tc>
        <w:tc>
          <w:tcPr>
            <w:tcW w:w="5424" w:type="dxa"/>
          </w:tcPr>
          <w:p w:rsidR="002439CF" w:rsidRDefault="002439CF" w:rsidP="00422A66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 xml:space="preserve">IF we arbitrarily choose </w:t>
            </w:r>
            <w:r w:rsidRPr="002439CF">
              <w:rPr>
                <w:b/>
                <w:u w:val="single"/>
              </w:rPr>
              <w:t xml:space="preserve">the lightest substance </w:t>
            </w:r>
            <w:r>
              <w:t>and divide the others by it, we can get relative ratios of the mass of single pieces.  Do this for each substance.</w:t>
            </w: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E 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F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G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H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  <w:rPr>
                <w:b/>
              </w:rPr>
            </w:pPr>
          </w:p>
        </w:tc>
      </w:tr>
    </w:tbl>
    <w:p w:rsidR="002439CF" w:rsidRDefault="002439CF" w:rsidP="00385626">
      <w:pPr>
        <w:spacing w:after="120"/>
        <w:ind w:right="-180"/>
        <w:rPr>
          <w:b/>
        </w:rPr>
      </w:pPr>
    </w:p>
    <w:sectPr w:rsidR="002439CF" w:rsidSect="00F678A0"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9" w:rsidRDefault="00F97459">
      <w:r>
        <w:separator/>
      </w:r>
    </w:p>
  </w:endnote>
  <w:endnote w:type="continuationSeparator" w:id="0">
    <w:p w:rsidR="00F97459" w:rsidRDefault="00F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9" w:rsidRDefault="00F97459">
      <w:r>
        <w:separator/>
      </w:r>
    </w:p>
  </w:footnote>
  <w:footnote w:type="continuationSeparator" w:id="0">
    <w:p w:rsidR="00F97459" w:rsidRDefault="00F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644"/>
    <w:multiLevelType w:val="hybridMultilevel"/>
    <w:tmpl w:val="8A96FF8E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423E"/>
    <w:multiLevelType w:val="hybridMultilevel"/>
    <w:tmpl w:val="8F84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B02C6"/>
    <w:rsid w:val="000E5110"/>
    <w:rsid w:val="002439CF"/>
    <w:rsid w:val="00367C98"/>
    <w:rsid w:val="00385626"/>
    <w:rsid w:val="003952B3"/>
    <w:rsid w:val="003E4B7E"/>
    <w:rsid w:val="00425D45"/>
    <w:rsid w:val="00483EBC"/>
    <w:rsid w:val="005B2603"/>
    <w:rsid w:val="005B7FBD"/>
    <w:rsid w:val="005C2B8B"/>
    <w:rsid w:val="006F68C2"/>
    <w:rsid w:val="007D4A29"/>
    <w:rsid w:val="008F009D"/>
    <w:rsid w:val="00973AE0"/>
    <w:rsid w:val="009E1AE2"/>
    <w:rsid w:val="009F6B1A"/>
    <w:rsid w:val="00A453AE"/>
    <w:rsid w:val="00A46CE7"/>
    <w:rsid w:val="00AD49F4"/>
    <w:rsid w:val="00BF0FE7"/>
    <w:rsid w:val="00C50EF4"/>
    <w:rsid w:val="00DE6C9D"/>
    <w:rsid w:val="00DF7109"/>
    <w:rsid w:val="00E2730F"/>
    <w:rsid w:val="00F678A0"/>
    <w:rsid w:val="00F9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F0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F0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2</cp:revision>
  <cp:lastPrinted>2015-01-05T16:57:00Z</cp:lastPrinted>
  <dcterms:created xsi:type="dcterms:W3CDTF">2015-12-15T16:35:00Z</dcterms:created>
  <dcterms:modified xsi:type="dcterms:W3CDTF">2015-12-15T16:35:00Z</dcterms:modified>
</cp:coreProperties>
</file>