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251D2D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Naming Ions.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F727FE" w:rsidRDefault="002B508B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9DAB121" wp14:editId="18690030">
                  <wp:extent cx="1173383" cy="878237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37" cy="880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0E58BA" w:rsidRPr="005E1C73" w:rsidRDefault="000E58BA" w:rsidP="000E58BA">
      <w:pPr>
        <w:rPr>
          <w:b/>
          <w:i/>
          <w:sz w:val="18"/>
          <w:szCs w:val="18"/>
        </w:rPr>
      </w:pPr>
      <w:r w:rsidRPr="005E1C73">
        <w:rPr>
          <w:b/>
          <w:i/>
          <w:sz w:val="18"/>
          <w:szCs w:val="18"/>
        </w:rPr>
        <w:t>The next two questions are about this JJ Thomson apparatus shown below:</w:t>
      </w:r>
    </w:p>
    <w:p w:rsidR="000E58BA" w:rsidRDefault="000E58BA" w:rsidP="000E58BA">
      <w:pPr>
        <w:jc w:val="center"/>
      </w:pPr>
      <w:r>
        <w:rPr>
          <w:noProof/>
        </w:rPr>
        <w:drawing>
          <wp:inline distT="0" distB="0" distL="0" distR="0" wp14:anchorId="1085C9FA" wp14:editId="77A22986">
            <wp:extent cx="3940810" cy="988540"/>
            <wp:effectExtent l="19050" t="0" r="2540" b="0"/>
            <wp:docPr id="6" name="Picture 6" descr="http://www.vias.org/physics/img/bk4_img_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as.org/physics/img/bk4_img_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03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BA" w:rsidRDefault="000E58BA" w:rsidP="000E58BA">
      <w:pPr>
        <w:pStyle w:val="ListParagraph"/>
        <w:numPr>
          <w:ilvl w:val="0"/>
          <w:numId w:val="9"/>
        </w:numPr>
        <w:spacing w:after="0" w:line="240" w:lineRule="auto"/>
      </w:pPr>
      <w:r>
        <w:t>What did JJ Thomson conclude was shooting in a line from left to right in this drawing?</w:t>
      </w:r>
    </w:p>
    <w:p w:rsidR="000E58BA" w:rsidRDefault="000E58BA" w:rsidP="000E58BA">
      <w:pPr>
        <w:pStyle w:val="ListParagraph"/>
        <w:numPr>
          <w:ilvl w:val="1"/>
          <w:numId w:val="3"/>
        </w:numPr>
        <w:spacing w:after="0" w:line="240" w:lineRule="auto"/>
      </w:pPr>
      <w:r>
        <w:t>positive electrons</w:t>
      </w:r>
    </w:p>
    <w:p w:rsidR="000E58BA" w:rsidRDefault="000E58BA" w:rsidP="000E58BA">
      <w:pPr>
        <w:pStyle w:val="ListParagraph"/>
        <w:numPr>
          <w:ilvl w:val="1"/>
          <w:numId w:val="3"/>
        </w:numPr>
        <w:spacing w:after="0" w:line="240" w:lineRule="auto"/>
      </w:pPr>
      <w:r>
        <w:t>negative electrons</w:t>
      </w:r>
    </w:p>
    <w:p w:rsidR="000E58BA" w:rsidRDefault="000E58BA" w:rsidP="000E58B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this cathode ray tube, line is bending up.   Based on the direction the electrons are bending, Which to you think is correct, </w:t>
      </w:r>
    </w:p>
    <w:p w:rsidR="00090577" w:rsidRDefault="00090577" w:rsidP="00090577">
      <w:pPr>
        <w:pStyle w:val="ListParagraph"/>
        <w:numPr>
          <w:ilvl w:val="0"/>
          <w:numId w:val="14"/>
        </w:numPr>
        <w:spacing w:after="0" w:line="240" w:lineRule="auto"/>
        <w:sectPr w:rsidR="00090577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D is positive and E is negative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>D is negative and E is positive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Both D and E are negative</w:t>
      </w:r>
    </w:p>
    <w:p w:rsidR="000E58BA" w:rsidRDefault="000E58BA" w:rsidP="00090577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Both D and E are positive. </w:t>
      </w:r>
    </w:p>
    <w:p w:rsidR="00090577" w:rsidRDefault="00090577" w:rsidP="000E58BA">
      <w:pPr>
        <w:sectPr w:rsidR="00090577" w:rsidSect="00090577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E58BA" w:rsidRDefault="000E58BA" w:rsidP="000E58BA"/>
    <w:p w:rsidR="000E58BA" w:rsidRPr="006F4BFB" w:rsidRDefault="000E58BA" w:rsidP="000E58BA">
      <w:pPr>
        <w:pStyle w:val="ListParagraph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t xml:space="preserve">Finish the name by writing in the appropriate Roman </w:t>
      </w:r>
      <w:proofErr w:type="gramStart"/>
      <w:r w:rsidRPr="006F4BFB">
        <w:rPr>
          <w:b/>
          <w:sz w:val="16"/>
          <w:szCs w:val="16"/>
        </w:rPr>
        <w:t>Numeral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373"/>
      </w:tblGrid>
      <w:tr w:rsidR="00090577" w:rsidTr="00090577">
        <w:tc>
          <w:tcPr>
            <w:tcW w:w="5373" w:type="dxa"/>
          </w:tcPr>
          <w:p w:rsidR="00090577" w:rsidRPr="00FE113A" w:rsidRDefault="00090577" w:rsidP="002B508B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line="720" w:lineRule="auto"/>
              <w:contextualSpacing w:val="0"/>
            </w:pPr>
            <w:r>
              <w:t>CrO</w:t>
            </w:r>
            <w:r w:rsidRPr="006F4BFB">
              <w:rPr>
                <w:vertAlign w:val="subscript"/>
              </w:rPr>
              <w:t>3</w:t>
            </w:r>
            <w:r>
              <w:t xml:space="preserve"> Chromium (______) oxide</w:t>
            </w:r>
          </w:p>
          <w:p w:rsidR="00090577" w:rsidRPr="00FE113A" w:rsidRDefault="00090577" w:rsidP="002B508B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line="720" w:lineRule="auto"/>
              <w:contextualSpacing w:val="0"/>
            </w:pPr>
            <w:proofErr w:type="spellStart"/>
            <w:r>
              <w:t>Cr</w:t>
            </w:r>
            <w:r w:rsidR="002B508B">
              <w:t>O</w:t>
            </w:r>
            <w:proofErr w:type="spellEnd"/>
            <w:r>
              <w:t xml:space="preserve">  Chromium (_____) </w:t>
            </w:r>
            <w:r w:rsidR="002B508B">
              <w:t>oxide</w:t>
            </w:r>
          </w:p>
          <w:p w:rsidR="00090577" w:rsidRDefault="00090577" w:rsidP="000E58BA">
            <w:pPr>
              <w:rPr>
                <w:b/>
                <w:sz w:val="16"/>
                <w:szCs w:val="16"/>
              </w:rPr>
            </w:pPr>
          </w:p>
        </w:tc>
        <w:tc>
          <w:tcPr>
            <w:tcW w:w="5373" w:type="dxa"/>
          </w:tcPr>
          <w:p w:rsidR="00090577" w:rsidRPr="00DA2940" w:rsidRDefault="00090577" w:rsidP="00090577">
            <w:pPr>
              <w:rPr>
                <w:b/>
                <w:sz w:val="16"/>
                <w:szCs w:val="16"/>
              </w:rPr>
            </w:pPr>
          </w:p>
          <w:p w:rsidR="00090577" w:rsidRPr="00FE113A" w:rsidRDefault="002B508B" w:rsidP="002B508B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line="720" w:lineRule="auto"/>
              <w:contextualSpacing w:val="0"/>
            </w:pPr>
            <w:r>
              <w:t>Pt</w:t>
            </w:r>
            <w:r w:rsidR="00090577">
              <w:t>O</w:t>
            </w:r>
            <w:r w:rsidR="00090577" w:rsidRPr="006F4BFB">
              <w:rPr>
                <w:vertAlign w:val="subscript"/>
              </w:rPr>
              <w:t>3</w:t>
            </w:r>
            <w:r w:rsidR="00090577">
              <w:t xml:space="preserve">  Platinum (_____) </w:t>
            </w:r>
            <w:r>
              <w:t>oxide</w:t>
            </w:r>
          </w:p>
          <w:p w:rsidR="00090577" w:rsidRDefault="00090577" w:rsidP="002B508B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suppressAutoHyphens/>
              <w:spacing w:line="720" w:lineRule="auto"/>
              <w:contextualSpacing w:val="0"/>
              <w:rPr>
                <w:b/>
                <w:sz w:val="16"/>
                <w:szCs w:val="16"/>
              </w:rPr>
            </w:pPr>
            <w:r>
              <w:t>PdO</w:t>
            </w:r>
            <w:r w:rsidRPr="006F4BFB">
              <w:rPr>
                <w:vertAlign w:val="subscript"/>
              </w:rPr>
              <w:t>2</w:t>
            </w:r>
            <w:r>
              <w:t xml:space="preserve">  Palladium (_____) oxide</w:t>
            </w:r>
          </w:p>
          <w:p w:rsidR="00090577" w:rsidRDefault="00090577" w:rsidP="000E58BA">
            <w:pPr>
              <w:rPr>
                <w:b/>
                <w:sz w:val="16"/>
                <w:szCs w:val="16"/>
              </w:rPr>
            </w:pPr>
          </w:p>
        </w:tc>
      </w:tr>
    </w:tbl>
    <w:p w:rsidR="00090577" w:rsidRDefault="00090577" w:rsidP="000E58BA">
      <w:pPr>
        <w:pStyle w:val="ListParagraph"/>
        <w:rPr>
          <w:b/>
          <w:sz w:val="16"/>
          <w:szCs w:val="16"/>
        </w:rPr>
      </w:pPr>
    </w:p>
    <w:p w:rsidR="00090577" w:rsidRDefault="00090577" w:rsidP="000E58BA">
      <w:pPr>
        <w:pStyle w:val="ListParagraph"/>
        <w:rPr>
          <w:b/>
          <w:sz w:val="16"/>
          <w:szCs w:val="16"/>
        </w:rPr>
      </w:pPr>
    </w:p>
    <w:p w:rsidR="000E58BA" w:rsidRPr="006F4BFB" w:rsidRDefault="000E58BA" w:rsidP="000E58BA">
      <w:pPr>
        <w:pStyle w:val="ListParagraph"/>
        <w:rPr>
          <w:b/>
          <w:sz w:val="16"/>
          <w:szCs w:val="16"/>
        </w:rPr>
      </w:pPr>
      <w:r w:rsidRPr="006F4BFB">
        <w:rPr>
          <w:b/>
          <w:sz w:val="16"/>
          <w:szCs w:val="16"/>
        </w:rPr>
        <w:t>Next to each write either Ionic Compound or Molecular Compound</w:t>
      </w:r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</w:pPr>
      <w:r>
        <w:lastRenderedPageBreak/>
        <w:t xml:space="preserve">____________________  </w:t>
      </w:r>
      <w:r>
        <w:tab/>
        <w:t>CO</w:t>
      </w:r>
      <w:r w:rsidRPr="006F4BFB">
        <w:rPr>
          <w:vertAlign w:val="subscript"/>
        </w:rPr>
        <w:t>2</w:t>
      </w:r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</w:pPr>
      <w:r>
        <w:t xml:space="preserve">____________________  </w:t>
      </w:r>
      <w:r>
        <w:tab/>
      </w:r>
      <w:proofErr w:type="spellStart"/>
      <w:r>
        <w:t>NaOH</w:t>
      </w:r>
      <w:proofErr w:type="spellEnd"/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</w:pPr>
      <w:r>
        <w:lastRenderedPageBreak/>
        <w:t xml:space="preserve">____________________  </w:t>
      </w:r>
      <w:r>
        <w:tab/>
        <w:t>CaBr</w:t>
      </w:r>
      <w:r w:rsidRPr="006F4BFB">
        <w:rPr>
          <w:vertAlign w:val="subscript"/>
        </w:rPr>
        <w:t>2</w:t>
      </w:r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</w:pPr>
      <w:r>
        <w:t xml:space="preserve">____________________  </w:t>
      </w:r>
      <w:r>
        <w:tab/>
        <w:t>H</w:t>
      </w:r>
      <w:r w:rsidRPr="000E58BA">
        <w:rPr>
          <w:vertAlign w:val="subscript"/>
        </w:rPr>
        <w:t>2</w:t>
      </w:r>
      <w:r>
        <w:t>CO</w:t>
      </w:r>
      <w:r w:rsidRPr="000E58BA">
        <w:rPr>
          <w:vertAlign w:val="subscript"/>
        </w:rPr>
        <w:t>3</w:t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2B508B" w:rsidRDefault="002B508B">
      <w:pPr>
        <w:rPr>
          <w:rFonts w:ascii="Blue Highway" w:hAnsi="Blue Highway"/>
          <w:b/>
          <w:sz w:val="28"/>
          <w:szCs w:val="28"/>
        </w:rPr>
      </w:pPr>
      <w:r>
        <w:rPr>
          <w:rFonts w:ascii="Blue Highway" w:hAnsi="Blue Highway"/>
          <w:b/>
          <w:sz w:val="28"/>
          <w:szCs w:val="28"/>
        </w:rPr>
        <w:br w:type="page"/>
      </w:r>
    </w:p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tbl>
      <w:tblPr>
        <w:tblStyle w:val="TableGrid"/>
        <w:tblW w:w="7372" w:type="dxa"/>
        <w:tblLayout w:type="fixed"/>
        <w:tblLook w:val="04A0" w:firstRow="1" w:lastRow="0" w:firstColumn="1" w:lastColumn="0" w:noHBand="0" w:noVBand="1"/>
      </w:tblPr>
      <w:tblGrid>
        <w:gridCol w:w="2088"/>
        <w:gridCol w:w="769"/>
        <w:gridCol w:w="1153"/>
        <w:gridCol w:w="3362"/>
      </w:tblGrid>
      <w:tr w:rsidR="002B508B" w:rsidTr="002B508B">
        <w:trPr>
          <w:gridAfter w:val="2"/>
          <w:wAfter w:w="4515" w:type="dxa"/>
          <w:trHeight w:val="207"/>
        </w:trPr>
        <w:tc>
          <w:tcPr>
            <w:tcW w:w="2088" w:type="dxa"/>
            <w:vMerge w:val="restart"/>
            <w:vAlign w:val="bottom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508B" w:rsidRPr="00FE5B49" w:rsidRDefault="002B508B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Formula</w:t>
            </w:r>
          </w:p>
        </w:tc>
        <w:tc>
          <w:tcPr>
            <w:tcW w:w="769" w:type="dxa"/>
            <w:vMerge w:val="restart"/>
            <w:vAlign w:val="bottom"/>
          </w:tcPr>
          <w:p w:rsidR="002B508B" w:rsidRPr="00FE5B49" w:rsidRDefault="002B508B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B49">
              <w:rPr>
                <w:rFonts w:ascii="Arial" w:hAnsi="Arial" w:cs="Arial"/>
                <w:sz w:val="18"/>
                <w:szCs w:val="18"/>
              </w:rPr>
              <w:t>Metal present?</w:t>
            </w:r>
          </w:p>
        </w:tc>
      </w:tr>
      <w:tr w:rsidR="002B508B" w:rsidTr="002B508B">
        <w:tc>
          <w:tcPr>
            <w:tcW w:w="2088" w:type="dxa"/>
            <w:vMerge/>
            <w:vAlign w:val="bottom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vMerge/>
            <w:vAlign w:val="bottom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bottom"/>
          </w:tcPr>
          <w:p w:rsidR="002B508B" w:rsidRPr="003F2A66" w:rsidRDefault="002B508B" w:rsidP="000E0E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mystery** charge?</w:t>
            </w:r>
          </w:p>
        </w:tc>
        <w:tc>
          <w:tcPr>
            <w:tcW w:w="3362" w:type="dxa"/>
            <w:vAlign w:val="bottom"/>
          </w:tcPr>
          <w:p w:rsidR="002B508B" w:rsidRDefault="00FF276C" w:rsidP="00FF27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write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name.  IF it has a mystery element, you must put a Roman numeral in the name</w:t>
            </w:r>
          </w:p>
        </w:tc>
      </w:tr>
      <w:tr w:rsidR="002B508B" w:rsidTr="002B508B">
        <w:tc>
          <w:tcPr>
            <w:tcW w:w="2088" w:type="dxa"/>
          </w:tcPr>
          <w:p w:rsidR="002B508B" w:rsidRPr="00B373D7" w:rsidRDefault="002B508B" w:rsidP="002B508B">
            <w:pPr>
              <w:pStyle w:val="ListParagraph"/>
              <w:numPr>
                <w:ilvl w:val="0"/>
                <w:numId w:val="9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Mn</w:t>
            </w:r>
            <w:r w:rsidRPr="00B373D7">
              <w:rPr>
                <w:rFonts w:ascii="Courier New" w:hAnsi="Courier New" w:cs="Courier New"/>
              </w:rPr>
              <w:t>F</w:t>
            </w:r>
            <w:r w:rsidRPr="00B373D7">
              <w:rPr>
                <w:rFonts w:ascii="Courier New" w:hAnsi="Courier New" w:cs="Courier New"/>
                <w:vertAlign w:val="subscript"/>
              </w:rPr>
              <w:t>5</w:t>
            </w:r>
          </w:p>
          <w:p w:rsidR="002B508B" w:rsidRPr="00207167" w:rsidRDefault="002B508B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8B" w:rsidTr="002B508B">
        <w:tc>
          <w:tcPr>
            <w:tcW w:w="2088" w:type="dxa"/>
          </w:tcPr>
          <w:p w:rsidR="002B508B" w:rsidRPr="00B373D7" w:rsidRDefault="002B508B" w:rsidP="002B508B">
            <w:pPr>
              <w:pStyle w:val="ListParagraph"/>
              <w:numPr>
                <w:ilvl w:val="0"/>
                <w:numId w:val="9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</w:t>
            </w:r>
            <w:r w:rsidRPr="00B373D7">
              <w:rPr>
                <w:rFonts w:ascii="Courier New" w:hAnsi="Courier New" w:cs="Courier New"/>
                <w:vertAlign w:val="subscript"/>
              </w:rPr>
              <w:t>2</w:t>
            </w:r>
            <w:r>
              <w:rPr>
                <w:rFonts w:ascii="Courier New" w:hAnsi="Courier New" w:cs="Courier New"/>
              </w:rPr>
              <w:t>O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2B508B" w:rsidRPr="00207167" w:rsidRDefault="002B508B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8B" w:rsidTr="002B508B">
        <w:tc>
          <w:tcPr>
            <w:tcW w:w="2088" w:type="dxa"/>
          </w:tcPr>
          <w:p w:rsidR="002B508B" w:rsidRPr="00B373D7" w:rsidRDefault="002B508B" w:rsidP="002B508B">
            <w:pPr>
              <w:pStyle w:val="ListParagraph"/>
              <w:numPr>
                <w:ilvl w:val="0"/>
                <w:numId w:val="9"/>
              </w:numPr>
              <w:rPr>
                <w:rFonts w:ascii="Courier New" w:hAnsi="Courier New" w:cs="Courier New"/>
              </w:rPr>
            </w:pPr>
            <w:proofErr w:type="spellStart"/>
            <w:r w:rsidRPr="00B373D7">
              <w:rPr>
                <w:rFonts w:ascii="Courier New" w:hAnsi="Courier New" w:cs="Courier New"/>
              </w:rPr>
              <w:t>MgS</w:t>
            </w:r>
            <w:proofErr w:type="spellEnd"/>
          </w:p>
          <w:p w:rsidR="002B508B" w:rsidRPr="00207167" w:rsidRDefault="002B508B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8B" w:rsidTr="002B508B">
        <w:tc>
          <w:tcPr>
            <w:tcW w:w="2088" w:type="dxa"/>
          </w:tcPr>
          <w:p w:rsidR="002B508B" w:rsidRPr="00B373D7" w:rsidRDefault="002B508B" w:rsidP="002B508B">
            <w:pPr>
              <w:pStyle w:val="ListParagraph"/>
              <w:numPr>
                <w:ilvl w:val="0"/>
                <w:numId w:val="9"/>
              </w:numPr>
              <w:rPr>
                <w:rFonts w:ascii="Courier New" w:hAnsi="Courier New" w:cs="Courier New"/>
              </w:rPr>
            </w:pPr>
            <w:r w:rsidRPr="00B373D7">
              <w:rPr>
                <w:rFonts w:ascii="Courier New" w:hAnsi="Courier New" w:cs="Courier New"/>
              </w:rPr>
              <w:t>UF</w:t>
            </w:r>
            <w:r w:rsidRPr="00B373D7">
              <w:rPr>
                <w:rFonts w:ascii="Courier New" w:hAnsi="Courier New" w:cs="Courier New"/>
                <w:vertAlign w:val="subscript"/>
              </w:rPr>
              <w:t>3</w:t>
            </w:r>
          </w:p>
          <w:p w:rsidR="002B508B" w:rsidRPr="00207167" w:rsidRDefault="002B508B" w:rsidP="000E0E9E">
            <w:pPr>
              <w:ind w:left="43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2B508B" w:rsidRDefault="002B508B" w:rsidP="000E0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A66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153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2" w:type="dxa"/>
          </w:tcPr>
          <w:p w:rsidR="002B508B" w:rsidRDefault="002B508B" w:rsidP="000E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8BA" w:rsidRDefault="002B508B" w:rsidP="000E5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Mystery elements have variable charges.  For example, Fe can be Fe</w:t>
      </w:r>
      <w:r w:rsidRPr="002B508B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2B508B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 or</w:t>
      </w:r>
      <w:proofErr w:type="gramEnd"/>
      <w:r>
        <w:rPr>
          <w:rFonts w:ascii="Arial" w:hAnsi="Arial" w:cs="Arial"/>
          <w:sz w:val="24"/>
          <w:szCs w:val="24"/>
        </w:rPr>
        <w:t xml:space="preserve"> Fe</w:t>
      </w:r>
      <w:r w:rsidRPr="002B508B">
        <w:rPr>
          <w:rFonts w:ascii="Arial" w:hAnsi="Arial" w:cs="Arial"/>
          <w:sz w:val="24"/>
          <w:szCs w:val="24"/>
          <w:vertAlign w:val="superscript"/>
        </w:rPr>
        <w:t>3+</w:t>
      </w:r>
      <w:r>
        <w:rPr>
          <w:rFonts w:ascii="Arial" w:hAnsi="Arial" w:cs="Arial"/>
          <w:sz w:val="24"/>
          <w:szCs w:val="24"/>
        </w:rPr>
        <w:t>, so it is a ‘mystery element’</w:t>
      </w:r>
    </w:p>
    <w:p w:rsidR="002B508B" w:rsidRDefault="002B508B" w:rsidP="000E58BA">
      <w:pPr>
        <w:rPr>
          <w:rFonts w:ascii="Arial" w:hAnsi="Arial" w:cs="Arial"/>
          <w:sz w:val="24"/>
          <w:szCs w:val="24"/>
        </w:rPr>
      </w:pPr>
    </w:p>
    <w:p w:rsidR="002B508B" w:rsidRDefault="002B508B" w:rsidP="000E58BA">
      <w:pPr>
        <w:rPr>
          <w:rFonts w:ascii="Arial" w:hAnsi="Arial" w:cs="Arial"/>
          <w:sz w:val="24"/>
          <w:szCs w:val="24"/>
        </w:rPr>
      </w:pPr>
    </w:p>
    <w:p w:rsidR="000E58BA" w:rsidRDefault="000E58BA" w:rsidP="000E58BA">
      <w:pPr>
        <w:spacing w:after="120"/>
        <w:rPr>
          <w:rFonts w:ascii="Blue Highway" w:hAnsi="Blue Highway" w:cs="Arial"/>
          <w:b/>
          <w:sz w:val="28"/>
          <w:szCs w:val="28"/>
        </w:rPr>
      </w:pPr>
      <w:r w:rsidRPr="00141BB4">
        <w:rPr>
          <w:rFonts w:ascii="Blue Highway" w:hAnsi="Blue Highway" w:cs="Arial"/>
          <w:b/>
          <w:sz w:val="28"/>
          <w:szCs w:val="28"/>
        </w:rPr>
        <w:t xml:space="preserve">For the pairs of elements below, write the formula of the compound that would form when those two elements combine and write the name of the compound. </w:t>
      </w:r>
      <w:r w:rsidR="00FF276C">
        <w:rPr>
          <w:rFonts w:ascii="Blue Highway" w:hAnsi="Blue Highway" w:cs="Arial"/>
          <w:b/>
          <w:sz w:val="28"/>
          <w:szCs w:val="28"/>
        </w:rPr>
        <w:t xml:space="preserve"> ALSO WRITE THE NAME OF THE COMPOUND</w:t>
      </w:r>
      <w:bookmarkStart w:id="0" w:name="_GoBack"/>
      <w:bookmarkEnd w:id="0"/>
    </w:p>
    <w:p w:rsidR="000E58BA" w:rsidRDefault="000E58BA" w:rsidP="002B508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>Sodium and sulfur</w:t>
      </w:r>
    </w:p>
    <w:p w:rsidR="00FF276C" w:rsidRPr="00B373D7" w:rsidRDefault="00FF276C" w:rsidP="00FF276C">
      <w:pPr>
        <w:pStyle w:val="ListParagraph"/>
        <w:spacing w:line="480" w:lineRule="auto"/>
        <w:rPr>
          <w:rFonts w:ascii="Arial" w:hAnsi="Arial" w:cs="Arial"/>
          <w:b/>
          <w:sz w:val="28"/>
          <w:szCs w:val="28"/>
        </w:rPr>
      </w:pPr>
    </w:p>
    <w:p w:rsidR="000E58BA" w:rsidRDefault="000E58BA" w:rsidP="002B508B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>Magnesium and fluorine</w:t>
      </w:r>
    </w:p>
    <w:p w:rsidR="00FF276C" w:rsidRPr="00B373D7" w:rsidRDefault="00FF276C" w:rsidP="00FF276C">
      <w:pPr>
        <w:pStyle w:val="ListParagraph"/>
        <w:spacing w:line="480" w:lineRule="auto"/>
        <w:rPr>
          <w:rFonts w:ascii="Arial" w:hAnsi="Arial" w:cs="Arial"/>
          <w:b/>
          <w:sz w:val="28"/>
          <w:szCs w:val="28"/>
        </w:rPr>
      </w:pPr>
    </w:p>
    <w:p w:rsidR="000E58BA" w:rsidRDefault="000E58BA" w:rsidP="002B508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39A7">
        <w:rPr>
          <w:rFonts w:ascii="Arial" w:hAnsi="Arial" w:cs="Arial"/>
          <w:b/>
          <w:sz w:val="28"/>
          <w:szCs w:val="28"/>
        </w:rPr>
        <w:t>Beryllium and oxygen</w:t>
      </w:r>
    </w:p>
    <w:p w:rsidR="002B508B" w:rsidRDefault="002B508B" w:rsidP="002B50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508B" w:rsidRPr="002B508B" w:rsidRDefault="002B508B" w:rsidP="002B50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58BA" w:rsidRPr="006F4BFB" w:rsidRDefault="002B508B" w:rsidP="000E58BA">
      <w:pPr>
        <w:pStyle w:val="ListParagrap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E58BA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  <w:sectPr w:rsidR="000E58BA" w:rsidSect="000E58BA">
          <w:type w:val="continuous"/>
          <w:pgSz w:w="12240" w:h="15840"/>
          <w:pgMar w:top="630" w:right="900" w:bottom="720" w:left="810" w:header="720" w:footer="720" w:gutter="0"/>
          <w:cols w:space="720"/>
          <w:docGrid w:linePitch="360"/>
        </w:sectPr>
      </w:pPr>
    </w:p>
    <w:p w:rsidR="000E58BA" w:rsidRPr="001639A7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1639A7">
        <w:rPr>
          <w:rFonts w:ascii="Arial" w:hAnsi="Arial" w:cs="Arial"/>
          <w:b/>
          <w:sz w:val="24"/>
          <w:szCs w:val="24"/>
        </w:rPr>
        <w:lastRenderedPageBreak/>
        <w:t>CrO</w:t>
      </w:r>
      <w:r w:rsidRPr="001639A7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1639A7">
        <w:rPr>
          <w:rFonts w:ascii="Arial" w:hAnsi="Arial" w:cs="Arial"/>
          <w:b/>
          <w:sz w:val="24"/>
          <w:szCs w:val="24"/>
        </w:rPr>
        <w:t xml:space="preserve"> Chromium (______) oxide</w:t>
      </w:r>
    </w:p>
    <w:p w:rsidR="000E58BA" w:rsidRDefault="002B508B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CrBr</w:t>
      </w:r>
      <w:r w:rsidR="000E58BA" w:rsidRPr="000E58BA">
        <w:rPr>
          <w:rFonts w:ascii="Arial" w:hAnsi="Arial" w:cs="Arial"/>
          <w:b/>
          <w:sz w:val="24"/>
          <w:szCs w:val="24"/>
          <w:vertAlign w:val="subscript"/>
        </w:rPr>
        <w:t>3</w:t>
      </w:r>
      <w:r w:rsidR="000E58BA" w:rsidRPr="000E58BA">
        <w:rPr>
          <w:rFonts w:ascii="Arial" w:hAnsi="Arial" w:cs="Arial"/>
          <w:b/>
          <w:sz w:val="24"/>
          <w:szCs w:val="24"/>
        </w:rPr>
        <w:t xml:space="preserve">  Chromium (_____) </w:t>
      </w:r>
      <w:r>
        <w:rPr>
          <w:rFonts w:ascii="Arial" w:hAnsi="Arial" w:cs="Arial"/>
          <w:b/>
          <w:sz w:val="24"/>
          <w:szCs w:val="24"/>
        </w:rPr>
        <w:t>bromide</w:t>
      </w:r>
    </w:p>
    <w:p w:rsidR="000E58BA" w:rsidRPr="000E58BA" w:rsidRDefault="002B508B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PtF</w:t>
      </w:r>
      <w:r w:rsidR="000E58BA" w:rsidRPr="000E58BA">
        <w:rPr>
          <w:rFonts w:ascii="Arial" w:hAnsi="Arial" w:cs="Arial"/>
          <w:b/>
          <w:sz w:val="24"/>
          <w:szCs w:val="24"/>
          <w:vertAlign w:val="subscript"/>
        </w:rPr>
        <w:t>4</w:t>
      </w:r>
      <w:r w:rsidR="000E58BA" w:rsidRPr="000E58BA">
        <w:rPr>
          <w:rFonts w:ascii="Arial" w:hAnsi="Arial" w:cs="Arial"/>
          <w:b/>
          <w:sz w:val="24"/>
          <w:szCs w:val="24"/>
        </w:rPr>
        <w:t xml:space="preserve">  Platinum (_____) </w:t>
      </w:r>
      <w:r>
        <w:rPr>
          <w:rFonts w:ascii="Arial" w:hAnsi="Arial" w:cs="Arial"/>
          <w:b/>
          <w:sz w:val="24"/>
          <w:szCs w:val="24"/>
        </w:rPr>
        <w:t>fluoride</w:t>
      </w:r>
    </w:p>
    <w:p w:rsidR="000E58BA" w:rsidRPr="00BE4533" w:rsidRDefault="000E58BA" w:rsidP="002B508B">
      <w:pPr>
        <w:pStyle w:val="ListParagraph"/>
        <w:numPr>
          <w:ilvl w:val="0"/>
          <w:numId w:val="9"/>
        </w:numPr>
        <w:tabs>
          <w:tab w:val="left" w:pos="709"/>
        </w:tabs>
        <w:suppressAutoHyphens/>
        <w:spacing w:after="0" w:line="480" w:lineRule="auto"/>
        <w:contextualSpacing w:val="0"/>
        <w:rPr>
          <w:rFonts w:ascii="Blue Highway" w:hAnsi="Blue Highway" w:cs="Arial"/>
          <w:b/>
          <w:sz w:val="28"/>
          <w:szCs w:val="28"/>
        </w:rPr>
        <w:sectPr w:rsidR="000E58BA" w:rsidRPr="00BE4533" w:rsidSect="000E58BA">
          <w:type w:val="continuous"/>
          <w:pgSz w:w="12240" w:h="15840"/>
          <w:pgMar w:top="630" w:right="900" w:bottom="720" w:left="810" w:header="720" w:footer="720" w:gutter="0"/>
          <w:cols w:num="2" w:space="720"/>
          <w:docGrid w:linePitch="360"/>
        </w:sectPr>
      </w:pPr>
      <w:r w:rsidRPr="008B3D9B">
        <w:rPr>
          <w:rFonts w:ascii="Arial" w:hAnsi="Arial" w:cs="Arial"/>
          <w:b/>
          <w:sz w:val="24"/>
          <w:szCs w:val="24"/>
        </w:rPr>
        <w:t>Pd</w:t>
      </w:r>
      <w:r w:rsidRPr="008B3D9B">
        <w:rPr>
          <w:rFonts w:ascii="Arial" w:hAnsi="Arial" w:cs="Arial"/>
          <w:b/>
          <w:sz w:val="24"/>
          <w:szCs w:val="24"/>
          <w:vertAlign w:val="subscript"/>
        </w:rPr>
        <w:t>3</w:t>
      </w:r>
      <w:r w:rsidRPr="008B3D9B">
        <w:rPr>
          <w:rFonts w:ascii="Arial" w:hAnsi="Arial" w:cs="Arial"/>
          <w:b/>
          <w:sz w:val="24"/>
          <w:szCs w:val="24"/>
        </w:rPr>
        <w:t>N</w:t>
      </w:r>
      <w:r w:rsidRPr="008B3D9B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8B3D9B">
        <w:rPr>
          <w:rFonts w:ascii="Arial" w:hAnsi="Arial" w:cs="Arial"/>
          <w:b/>
          <w:sz w:val="24"/>
          <w:szCs w:val="24"/>
        </w:rPr>
        <w:t xml:space="preserve">  Palladium (_____) nitride</w:t>
      </w:r>
    </w:p>
    <w:p w:rsidR="000E58BA" w:rsidRDefault="000E58BA" w:rsidP="00BE4533">
      <w:pPr>
        <w:rPr>
          <w:rFonts w:ascii="Arial" w:hAnsi="Arial" w:cs="Arial"/>
          <w:sz w:val="24"/>
          <w:szCs w:val="24"/>
        </w:rPr>
      </w:pPr>
    </w:p>
    <w:sectPr w:rsidR="000E58BA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5972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11EB"/>
    <w:multiLevelType w:val="hybridMultilevel"/>
    <w:tmpl w:val="AD6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72"/>
    <w:rsid w:val="000276CB"/>
    <w:rsid w:val="00090577"/>
    <w:rsid w:val="000C0FEF"/>
    <w:rsid w:val="000E58BA"/>
    <w:rsid w:val="00251D2D"/>
    <w:rsid w:val="002B508B"/>
    <w:rsid w:val="002B7268"/>
    <w:rsid w:val="004D269D"/>
    <w:rsid w:val="004F65D3"/>
    <w:rsid w:val="00541F72"/>
    <w:rsid w:val="005718B9"/>
    <w:rsid w:val="005E1C73"/>
    <w:rsid w:val="0060487D"/>
    <w:rsid w:val="008B55F0"/>
    <w:rsid w:val="009560EB"/>
    <w:rsid w:val="00A837D9"/>
    <w:rsid w:val="00A97AEA"/>
    <w:rsid w:val="00BB77BC"/>
    <w:rsid w:val="00BE4533"/>
    <w:rsid w:val="00C66F79"/>
    <w:rsid w:val="00DB1A2E"/>
    <w:rsid w:val="00EF0982"/>
    <w:rsid w:val="00FE32D3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8</cp:revision>
  <cp:lastPrinted>2016-02-03T16:47:00Z</cp:lastPrinted>
  <dcterms:created xsi:type="dcterms:W3CDTF">2015-02-05T19:13:00Z</dcterms:created>
  <dcterms:modified xsi:type="dcterms:W3CDTF">2016-02-03T17:00:00Z</dcterms:modified>
</cp:coreProperties>
</file>