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0029B6" w:rsidTr="007D2A8F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587781" w:rsidRDefault="00CE0B32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calculating joules of a reaction</w:t>
            </w:r>
          </w:p>
          <w:p w:rsidR="000029B6" w:rsidRPr="001E5D4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0029B6" w:rsidRPr="00FD6E56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</w:t>
            </w:r>
            <w:proofErr w:type="spellStart"/>
            <w:r w:rsidRPr="00FD6E56">
              <w:rPr>
                <w:rFonts w:ascii="Calibri" w:hAnsi="Calibri" w:cs="Courier New"/>
                <w:sz w:val="16"/>
                <w:szCs w:val="16"/>
              </w:rPr>
              <w:t>Tues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,&amp;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>Thurs</w:t>
            </w:r>
            <w:proofErr w:type="spell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after school!</w:t>
            </w:r>
          </w:p>
          <w:p w:rsidR="000029B6" w:rsidRPr="00303AFA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303AFA"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After-hours question? Email me at home: </w:t>
            </w:r>
            <w:hyperlink r:id="rId6" w:history="1">
              <w:r w:rsidRPr="00303AFA">
                <w:rPr>
                  <w:rStyle w:val="Hyperlink"/>
                  <w:rFonts w:ascii="Tw Cen MT Condensed Extra Bold" w:hAnsi="Tw Cen MT Condensed Extra Bold" w:cs="Mongolian Baiti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C22974" w:rsidRDefault="00CE0B32" w:rsidP="007D2A8F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2A664D5C" wp14:editId="298F45A1">
                  <wp:extent cx="833718" cy="84664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745" cy="82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Default="000029B6" w:rsidP="007D2A8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0029B6" w:rsidRDefault="000029B6" w:rsidP="007D2A8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0029B6" w:rsidRDefault="000029B6" w:rsidP="00564E89">
      <w:pPr>
        <w:spacing w:after="0"/>
        <w:rPr>
          <w:rFonts w:ascii="Garamond" w:hAnsi="Garamond"/>
          <w:sz w:val="24"/>
          <w:szCs w:val="24"/>
        </w:rPr>
      </w:pPr>
    </w:p>
    <w:p w:rsidR="00CE0B32" w:rsidRPr="00CE0B32" w:rsidRDefault="00CE0B32" w:rsidP="00CE0B32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Sulf</w:t>
      </w:r>
      <w:r w:rsidRPr="00CE0B32">
        <w:rPr>
          <w:rFonts w:ascii="Century Schoolbook" w:hAnsi="Century Schoolbook"/>
        </w:rPr>
        <w:t>ur react</w:t>
      </w:r>
      <w:r>
        <w:rPr>
          <w:rFonts w:ascii="Century Schoolbook" w:hAnsi="Century Schoolbook"/>
        </w:rPr>
        <w:t>s</w:t>
      </w:r>
      <w:r w:rsidRPr="00CE0B32">
        <w:rPr>
          <w:rFonts w:ascii="Century Schoolbook" w:hAnsi="Century Schoolbook"/>
        </w:rPr>
        <w:t xml:space="preserve"> with excess oxygen gas to produce sulfur trioxide</w:t>
      </w:r>
      <w:r>
        <w:rPr>
          <w:rFonts w:ascii="Century Schoolbook" w:hAnsi="Century Schoolbook"/>
        </w:rPr>
        <w:t>.  In the balanced equation, when 2 moles of sulfur react, 791.4 kilojoules are released</w:t>
      </w:r>
      <w:r w:rsidRPr="00CE0B32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</w:t>
      </w:r>
      <w:r w:rsidRPr="002061F1">
        <w:br/>
      </w:r>
      <w:r w:rsidRPr="00CE0B32">
        <w:rPr>
          <w:rFonts w:ascii="Century Schoolbook" w:hAnsi="Century Schoolbook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CE0B32" w:rsidTr="00CE0B32">
        <w:tc>
          <w:tcPr>
            <w:tcW w:w="10188" w:type="dxa"/>
          </w:tcPr>
          <w:p w:rsidR="00CE0B32" w:rsidRDefault="00CE0B32" w:rsidP="00E221BD">
            <w:pPr>
              <w:pStyle w:val="ListParagraph"/>
              <w:numPr>
                <w:ilvl w:val="0"/>
                <w:numId w:val="16"/>
              </w:numPr>
              <w:rPr>
                <w:rFonts w:ascii="Century Schoolbook" w:hAnsi="Century Schoolbook"/>
              </w:rPr>
            </w:pPr>
            <w:r w:rsidRPr="003A0E2A">
              <w:rPr>
                <w:rFonts w:ascii="Century Schoolbook" w:hAnsi="Century Schoolbook"/>
              </w:rPr>
              <w:t xml:space="preserve">Write the </w:t>
            </w:r>
            <w:r>
              <w:rPr>
                <w:rFonts w:ascii="Century Schoolbook" w:hAnsi="Century Schoolbook"/>
              </w:rPr>
              <w:t xml:space="preserve">balanced </w:t>
            </w:r>
            <w:r w:rsidRPr="003A0E2A">
              <w:rPr>
                <w:rFonts w:ascii="Century Schoolbook" w:hAnsi="Century Schoolbook"/>
              </w:rPr>
              <w:t xml:space="preserve">chemical equation </w:t>
            </w: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E221BD" w:rsidRPr="00E221BD" w:rsidRDefault="00E221BD" w:rsidP="00E221BD">
            <w:pPr>
              <w:jc w:val="center"/>
              <w:rPr>
                <w:rFonts w:ascii="Century Schoolbook" w:hAnsi="Century Schoolbook"/>
              </w:rPr>
            </w:pPr>
            <w:r w:rsidRPr="00E221BD">
              <w:rPr>
                <w:rFonts w:ascii="Century Schoolbook" w:hAnsi="Century Schoolbook"/>
              </w:rPr>
              <w:t xml:space="preserve">_____  +  ______  </w:t>
            </w:r>
            <w:r w:rsidRPr="002061F1">
              <w:sym w:font="Wingdings" w:char="F0E0"/>
            </w:r>
            <w:r w:rsidRPr="00E221BD">
              <w:rPr>
                <w:rFonts w:ascii="Century Schoolbook" w:hAnsi="Century Schoolbook"/>
              </w:rPr>
              <w:t xml:space="preserve">  ________</w:t>
            </w: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CE0B32" w:rsidRDefault="00E221BD" w:rsidP="00E221BD">
            <w:pPr>
              <w:pStyle w:val="ListParagraph"/>
              <w:numPr>
                <w:ilvl w:val="0"/>
                <w:numId w:val="16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In your answer to (a)</w:t>
            </w:r>
            <w:r w:rsidR="00CE0B32">
              <w:rPr>
                <w:rFonts w:ascii="Century Schoolbook" w:hAnsi="Century Schoolbook"/>
              </w:rPr>
              <w:t>, include the energy term</w:t>
            </w:r>
            <w:r>
              <w:rPr>
                <w:rFonts w:ascii="Century Schoolbook" w:hAnsi="Century Schoolbook"/>
              </w:rPr>
              <w:t xml:space="preserve"> as either a reactant or product</w:t>
            </w:r>
            <w:r w:rsidR="00CE0B32">
              <w:rPr>
                <w:rFonts w:ascii="Century Schoolbook" w:hAnsi="Century Schoolbook"/>
              </w:rPr>
              <w:t xml:space="preserve">.  In other words, to the balanced equation you wrote above, write 791.4 </w:t>
            </w:r>
            <w:proofErr w:type="gramStart"/>
            <w:r w:rsidR="00CE0B32">
              <w:rPr>
                <w:rFonts w:ascii="Century Schoolbook" w:hAnsi="Century Schoolbook"/>
              </w:rPr>
              <w:t>kJ  onto</w:t>
            </w:r>
            <w:proofErr w:type="gramEnd"/>
            <w:r w:rsidR="00CE0B32">
              <w:rPr>
                <w:rFonts w:ascii="Century Schoolbook" w:hAnsi="Century Schoolbook"/>
              </w:rPr>
              <w:t xml:space="preserve"> either the right or left side, depending on whether you think the reaction took in or gave off energy. </w:t>
            </w:r>
          </w:p>
          <w:p w:rsidR="00CE0B32" w:rsidRDefault="00E221BD" w:rsidP="00E221BD">
            <w:pPr>
              <w:pStyle w:val="ListParagraph"/>
              <w:numPr>
                <w:ilvl w:val="0"/>
                <w:numId w:val="16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Rew</w:t>
            </w:r>
            <w:r w:rsidR="00CE0B32" w:rsidRPr="003A0E2A">
              <w:rPr>
                <w:rFonts w:ascii="Century Schoolbook" w:hAnsi="Century Schoolbook"/>
              </w:rPr>
              <w:t xml:space="preserve">rite the </w:t>
            </w:r>
            <w:r>
              <w:rPr>
                <w:rFonts w:ascii="Century Schoolbook" w:hAnsi="Century Schoolbook"/>
              </w:rPr>
              <w:t xml:space="preserve">balanced reaction but now show the </w:t>
            </w:r>
            <w:proofErr w:type="gramStart"/>
            <w:r>
              <w:rPr>
                <w:rFonts w:ascii="Century Schoolbook" w:hAnsi="Century Schoolbook"/>
              </w:rPr>
              <w:t xml:space="preserve">energy </w:t>
            </w:r>
            <w:r w:rsidR="00CE0B32" w:rsidRPr="003A0E2A">
              <w:rPr>
                <w:rFonts w:ascii="Century Schoolbook" w:hAnsi="Century Schoolbook"/>
              </w:rPr>
              <w:t xml:space="preserve"> term</w:t>
            </w:r>
            <w:proofErr w:type="gramEnd"/>
            <w:r w:rsidR="00CE0B32" w:rsidRPr="003A0E2A">
              <w:rPr>
                <w:rFonts w:ascii="Century Schoolbook" w:hAnsi="Century Schoolbook"/>
              </w:rPr>
              <w:t xml:space="preserve"> using ∆H notation.</w:t>
            </w: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CE0B32" w:rsidRDefault="00CE0B32" w:rsidP="00E221BD">
            <w:pPr>
              <w:pStyle w:val="ListParagraph"/>
              <w:numPr>
                <w:ilvl w:val="0"/>
                <w:numId w:val="16"/>
              </w:numPr>
              <w:rPr>
                <w:rFonts w:ascii="Century Schoolbook" w:hAnsi="Century Schoolbook"/>
              </w:rPr>
            </w:pPr>
            <w:r w:rsidRPr="00CE0B32">
              <w:rPr>
                <w:rFonts w:ascii="Century Schoolbook" w:hAnsi="Century Schoolbook"/>
              </w:rPr>
              <w:t xml:space="preserve">Tell whether the reaction is endothermic or exothermic: </w:t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  <w:t>__________________</w:t>
            </w: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CE0B32" w:rsidRDefault="00CE0B32" w:rsidP="00E221BD">
            <w:pPr>
              <w:pStyle w:val="ListParagraph"/>
              <w:numPr>
                <w:ilvl w:val="0"/>
                <w:numId w:val="16"/>
              </w:numPr>
              <w:rPr>
                <w:rFonts w:ascii="Century Schoolbook" w:hAnsi="Century Schoolbook"/>
              </w:rPr>
            </w:pPr>
            <w:r w:rsidRPr="00CE0B32">
              <w:rPr>
                <w:rFonts w:ascii="Century Schoolbook" w:hAnsi="Century Schoolbook"/>
              </w:rPr>
              <w:t xml:space="preserve">What mass of oxygen gas is consumed when 35 kJ are released in the reaction above? </w:t>
            </w: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P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Pr="00CE0B32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CE0B32" w:rsidRDefault="00CE0B32" w:rsidP="00E221BD">
            <w:pPr>
              <w:pStyle w:val="ListParagraph"/>
              <w:numPr>
                <w:ilvl w:val="0"/>
                <w:numId w:val="16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How much energy is released by the reaction when 50.0 grams of sulfur react?</w:t>
            </w: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rPr>
                <w:rFonts w:ascii="Century Schoolbook" w:hAnsi="Century Schoolbook"/>
              </w:rPr>
            </w:pPr>
          </w:p>
          <w:p w:rsidR="00E221BD" w:rsidRPr="00E221BD" w:rsidRDefault="00E221BD" w:rsidP="00E221BD">
            <w:pPr>
              <w:rPr>
                <w:rFonts w:ascii="Century Schoolbook" w:hAnsi="Century Schoolbook"/>
              </w:rPr>
            </w:pPr>
          </w:p>
        </w:tc>
      </w:tr>
    </w:tbl>
    <w:p w:rsidR="00E221BD" w:rsidRDefault="00E221BD" w:rsidP="00E221BD">
      <w:pPr>
        <w:pStyle w:val="ListParagraph"/>
        <w:rPr>
          <w:rFonts w:ascii="Century Schoolbook" w:hAnsi="Century Schoolbook"/>
        </w:rPr>
      </w:pPr>
    </w:p>
    <w:p w:rsidR="00CE0B32" w:rsidRPr="00E221BD" w:rsidRDefault="00E221BD" w:rsidP="00E221BD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 w:rsidRPr="00E221BD">
        <w:rPr>
          <w:rFonts w:ascii="Century Schoolbook" w:hAnsi="Century Schoolbook"/>
        </w:rPr>
        <w:br w:type="page"/>
      </w:r>
      <w:r w:rsidR="00CE0B32" w:rsidRPr="00E221BD">
        <w:rPr>
          <w:rFonts w:ascii="Century Schoolbook" w:hAnsi="Century Schoolbook"/>
        </w:rPr>
        <w:lastRenderedPageBreak/>
        <w:t>Nitrogen gas and oxygen g</w:t>
      </w:r>
      <w:r w:rsidR="0079089C">
        <w:rPr>
          <w:rFonts w:ascii="Century Schoolbook" w:hAnsi="Century Schoolbook"/>
        </w:rPr>
        <w:t>as can combine to produce nitrogen</w:t>
      </w:r>
      <w:r w:rsidR="00CE0B32" w:rsidRPr="00E221BD">
        <w:rPr>
          <w:rFonts w:ascii="Century Schoolbook" w:hAnsi="Century Schoolbook"/>
        </w:rPr>
        <w:t xml:space="preserve"> </w:t>
      </w:r>
      <w:r w:rsidR="0079089C">
        <w:rPr>
          <w:rFonts w:ascii="Century Schoolbook" w:hAnsi="Century Schoolbook"/>
        </w:rPr>
        <w:t>mon</w:t>
      </w:r>
      <w:r w:rsidR="00CE0B32" w:rsidRPr="00E221BD">
        <w:rPr>
          <w:rFonts w:ascii="Century Schoolbook" w:hAnsi="Century Schoolbook"/>
        </w:rPr>
        <w:t>oxide, NO. I</w:t>
      </w:r>
      <w:r w:rsidRPr="00E221BD">
        <w:rPr>
          <w:rFonts w:ascii="Century Schoolbook" w:hAnsi="Century Schoolbook"/>
        </w:rPr>
        <w:t>n the balanced reaction when one mole of N</w:t>
      </w:r>
      <w:r w:rsidRPr="0079089C">
        <w:rPr>
          <w:rFonts w:ascii="Century Schoolbook" w:hAnsi="Century Schoolbook"/>
          <w:vertAlign w:val="subscript"/>
        </w:rPr>
        <w:t>2</w:t>
      </w:r>
      <w:r w:rsidRPr="00E221BD">
        <w:rPr>
          <w:rFonts w:ascii="Century Schoolbook" w:hAnsi="Century Schoolbook"/>
        </w:rPr>
        <w:t xml:space="preserve"> reacts, the </w:t>
      </w:r>
      <w:r w:rsidR="00CE0B32" w:rsidRPr="00E221BD">
        <w:rPr>
          <w:rFonts w:ascii="Century Schoolbook" w:hAnsi="Century Schoolbook"/>
        </w:rPr>
        <w:t>reaction absorbs 88.0 kJ of energy from the surroundings</w:t>
      </w:r>
      <w:r w:rsidRPr="00E221BD">
        <w:rPr>
          <w:rFonts w:ascii="Century Schoolbook" w:hAnsi="Century Schoolbook"/>
        </w:rPr>
        <w:t xml:space="preserve">. </w:t>
      </w:r>
      <w:bookmarkStart w:id="0" w:name="_GoBack"/>
      <w:bookmarkEnd w:id="0"/>
      <w:r w:rsidR="00CE0B32" w:rsidRPr="002061F1">
        <w:br/>
      </w:r>
      <w:r w:rsidRPr="00E221BD">
        <w:rPr>
          <w:rFonts w:ascii="Century Schoolbook" w:hAnsi="Century Schoolbook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68"/>
      </w:tblGrid>
      <w:tr w:rsidR="00E221BD" w:rsidTr="00E221BD">
        <w:tc>
          <w:tcPr>
            <w:tcW w:w="10188" w:type="dxa"/>
          </w:tcPr>
          <w:p w:rsidR="00E221BD" w:rsidRDefault="00E221BD" w:rsidP="00E221BD">
            <w:pPr>
              <w:pStyle w:val="ListParagraph"/>
              <w:numPr>
                <w:ilvl w:val="0"/>
                <w:numId w:val="17"/>
              </w:numPr>
              <w:rPr>
                <w:rFonts w:ascii="Century Schoolbook" w:hAnsi="Century Schoolbook"/>
              </w:rPr>
            </w:pPr>
            <w:r w:rsidRPr="003A0E2A">
              <w:rPr>
                <w:rFonts w:ascii="Century Schoolbook" w:hAnsi="Century Schoolbook"/>
              </w:rPr>
              <w:t xml:space="preserve">Write the </w:t>
            </w:r>
            <w:r>
              <w:rPr>
                <w:rFonts w:ascii="Century Schoolbook" w:hAnsi="Century Schoolbook"/>
              </w:rPr>
              <w:t xml:space="preserve">balanced </w:t>
            </w:r>
            <w:r w:rsidRPr="003A0E2A">
              <w:rPr>
                <w:rFonts w:ascii="Century Schoolbook" w:hAnsi="Century Schoolbook"/>
              </w:rPr>
              <w:t xml:space="preserve">chemical equation </w:t>
            </w: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E221BD" w:rsidRPr="00E221BD" w:rsidRDefault="00E221BD" w:rsidP="00E221BD">
            <w:pPr>
              <w:jc w:val="center"/>
              <w:rPr>
                <w:rFonts w:ascii="Century Schoolbook" w:hAnsi="Century Schoolbook"/>
              </w:rPr>
            </w:pPr>
            <w:r w:rsidRPr="00E221BD">
              <w:rPr>
                <w:rFonts w:ascii="Century Schoolbook" w:hAnsi="Century Schoolbook"/>
              </w:rPr>
              <w:t xml:space="preserve">_____  +  ______  </w:t>
            </w:r>
            <w:r w:rsidRPr="002061F1">
              <w:sym w:font="Wingdings" w:char="F0E0"/>
            </w:r>
            <w:r w:rsidRPr="00E221BD">
              <w:rPr>
                <w:rFonts w:ascii="Century Schoolbook" w:hAnsi="Century Schoolbook"/>
              </w:rPr>
              <w:t xml:space="preserve">  ________</w:t>
            </w: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numPr>
                <w:ilvl w:val="0"/>
                <w:numId w:val="17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In your answer to (a), include the energy term as either a reactant or product.  In other words, to the balanced equation you wrote above, write 791.4 </w:t>
            </w:r>
            <w:proofErr w:type="gramStart"/>
            <w:r>
              <w:rPr>
                <w:rFonts w:ascii="Century Schoolbook" w:hAnsi="Century Schoolbook"/>
              </w:rPr>
              <w:t>kJ  onto</w:t>
            </w:r>
            <w:proofErr w:type="gramEnd"/>
            <w:r>
              <w:rPr>
                <w:rFonts w:ascii="Century Schoolbook" w:hAnsi="Century Schoolbook"/>
              </w:rPr>
              <w:t xml:space="preserve"> either the right or left side, depending on whether you think the reaction took in or gave off energy. </w:t>
            </w:r>
          </w:p>
          <w:p w:rsidR="00E221BD" w:rsidRDefault="00E221BD" w:rsidP="00E221BD">
            <w:pPr>
              <w:pStyle w:val="ListParagraph"/>
              <w:numPr>
                <w:ilvl w:val="0"/>
                <w:numId w:val="17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Rew</w:t>
            </w:r>
            <w:r w:rsidRPr="003A0E2A">
              <w:rPr>
                <w:rFonts w:ascii="Century Schoolbook" w:hAnsi="Century Schoolbook"/>
              </w:rPr>
              <w:t xml:space="preserve">rite the </w:t>
            </w:r>
            <w:r>
              <w:rPr>
                <w:rFonts w:ascii="Century Schoolbook" w:hAnsi="Century Schoolbook"/>
              </w:rPr>
              <w:t xml:space="preserve">balanced reaction but now show the </w:t>
            </w:r>
            <w:proofErr w:type="gramStart"/>
            <w:r>
              <w:rPr>
                <w:rFonts w:ascii="Century Schoolbook" w:hAnsi="Century Schoolbook"/>
              </w:rPr>
              <w:t xml:space="preserve">energy </w:t>
            </w:r>
            <w:r w:rsidRPr="003A0E2A">
              <w:rPr>
                <w:rFonts w:ascii="Century Schoolbook" w:hAnsi="Century Schoolbook"/>
              </w:rPr>
              <w:t xml:space="preserve"> term</w:t>
            </w:r>
            <w:proofErr w:type="gramEnd"/>
            <w:r w:rsidRPr="003A0E2A">
              <w:rPr>
                <w:rFonts w:ascii="Century Schoolbook" w:hAnsi="Century Schoolbook"/>
              </w:rPr>
              <w:t xml:space="preserve"> using ∆H notation.</w:t>
            </w: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numPr>
                <w:ilvl w:val="0"/>
                <w:numId w:val="17"/>
              </w:numPr>
              <w:rPr>
                <w:rFonts w:ascii="Century Schoolbook" w:hAnsi="Century Schoolbook"/>
              </w:rPr>
            </w:pPr>
            <w:r w:rsidRPr="00CE0B32">
              <w:rPr>
                <w:rFonts w:ascii="Century Schoolbook" w:hAnsi="Century Schoolbook"/>
              </w:rPr>
              <w:t xml:space="preserve">Tell whether the reaction is endothermic or exothermic: </w:t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</w:r>
            <w:r w:rsidRPr="00CE0B32">
              <w:rPr>
                <w:rFonts w:ascii="Century Schoolbook" w:hAnsi="Century Schoolbook"/>
              </w:rPr>
              <w:softHyphen/>
              <w:t>__________________</w:t>
            </w: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numPr>
                <w:ilvl w:val="0"/>
                <w:numId w:val="17"/>
              </w:numPr>
              <w:rPr>
                <w:rFonts w:ascii="Century Schoolbook" w:hAnsi="Century Schoolbook"/>
              </w:rPr>
            </w:pPr>
            <w:r w:rsidRPr="00CE0B32">
              <w:rPr>
                <w:rFonts w:ascii="Century Schoolbook" w:hAnsi="Century Schoolbook"/>
              </w:rPr>
              <w:t xml:space="preserve">What mass of </w:t>
            </w:r>
            <w:r>
              <w:rPr>
                <w:rFonts w:ascii="Century Schoolbook" w:hAnsi="Century Schoolbook"/>
              </w:rPr>
              <w:t>nitrogen monoxide</w:t>
            </w:r>
            <w:r w:rsidRPr="00CE0B32">
              <w:rPr>
                <w:rFonts w:ascii="Century Schoolbook" w:hAnsi="Century Schoolbook"/>
              </w:rPr>
              <w:t xml:space="preserve"> gas is </w:t>
            </w:r>
            <w:r>
              <w:rPr>
                <w:rFonts w:ascii="Century Schoolbook" w:hAnsi="Century Schoolbook"/>
              </w:rPr>
              <w:t>produced</w:t>
            </w:r>
            <w:r w:rsidRPr="00CE0B32">
              <w:rPr>
                <w:rFonts w:ascii="Century Schoolbook" w:hAnsi="Century Schoolbook"/>
              </w:rPr>
              <w:t xml:space="preserve"> when 35 kJ are </w:t>
            </w:r>
            <w:r>
              <w:rPr>
                <w:rFonts w:ascii="Century Schoolbook" w:hAnsi="Century Schoolbook"/>
              </w:rPr>
              <w:t>absorbed</w:t>
            </w:r>
            <w:r w:rsidRPr="00CE0B32">
              <w:rPr>
                <w:rFonts w:ascii="Century Schoolbook" w:hAnsi="Century Schoolbook"/>
              </w:rPr>
              <w:t xml:space="preserve"> in the reaction above? </w:t>
            </w: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Pr="00CE0B32" w:rsidRDefault="00E221BD" w:rsidP="00E221BD">
            <w:pPr>
              <w:pStyle w:val="ListParagraph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How much energy is </w:t>
            </w:r>
            <w:r>
              <w:rPr>
                <w:rFonts w:ascii="Century Schoolbook" w:hAnsi="Century Schoolbook"/>
              </w:rPr>
              <w:t>absorbed</w:t>
            </w:r>
            <w:r>
              <w:rPr>
                <w:rFonts w:ascii="Century Schoolbook" w:hAnsi="Century Schoolbook"/>
              </w:rPr>
              <w:t xml:space="preserve"> by the reaction when </w:t>
            </w:r>
            <w:r>
              <w:rPr>
                <w:rFonts w:ascii="Century Schoolbook" w:hAnsi="Century Schoolbook"/>
              </w:rPr>
              <w:t>0.697</w:t>
            </w:r>
            <w:r>
              <w:rPr>
                <w:rFonts w:ascii="Century Schoolbook" w:hAnsi="Century Schoolbook"/>
              </w:rPr>
              <w:t xml:space="preserve"> grams of </w:t>
            </w:r>
            <w:r>
              <w:rPr>
                <w:rFonts w:ascii="Century Schoolbook" w:hAnsi="Century Schoolbook"/>
              </w:rPr>
              <w:t>nitrogen</w:t>
            </w:r>
            <w:r>
              <w:rPr>
                <w:rFonts w:ascii="Century Schoolbook" w:hAnsi="Century Schoolbook"/>
              </w:rPr>
              <w:t xml:space="preserve"> react?</w:t>
            </w: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  <w:p w:rsidR="00E221BD" w:rsidRDefault="00E221BD" w:rsidP="00E221BD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</w:tr>
    </w:tbl>
    <w:p w:rsidR="00E221BD" w:rsidRPr="00E221BD" w:rsidRDefault="00E221BD" w:rsidP="00E221BD">
      <w:pPr>
        <w:pStyle w:val="ListParagraph"/>
        <w:rPr>
          <w:rFonts w:ascii="Century Schoolbook" w:hAnsi="Century Schoolbook"/>
        </w:rPr>
      </w:pPr>
    </w:p>
    <w:p w:rsidR="00E221BD" w:rsidRPr="00E221BD" w:rsidRDefault="00E221BD" w:rsidP="00E221BD">
      <w:pPr>
        <w:pStyle w:val="Hanging"/>
        <w:ind w:left="720" w:firstLine="0"/>
        <w:rPr>
          <w:b/>
          <w:sz w:val="16"/>
          <w:szCs w:val="16"/>
        </w:rPr>
      </w:pPr>
      <w:r w:rsidRPr="00E221BD">
        <w:rPr>
          <w:rFonts w:ascii="Garamond" w:hAnsi="Garamond"/>
          <w:b/>
          <w:sz w:val="16"/>
          <w:szCs w:val="16"/>
        </w:rPr>
        <w:t>[</w:t>
      </w:r>
      <w:r w:rsidR="00CE0B32" w:rsidRPr="00E221BD">
        <w:rPr>
          <w:rFonts w:ascii="Garamond" w:hAnsi="Garamond"/>
          <w:b/>
          <w:sz w:val="16"/>
          <w:szCs w:val="16"/>
        </w:rPr>
        <w:t xml:space="preserve">Rerun of </w:t>
      </w:r>
      <w:r>
        <w:rPr>
          <w:rFonts w:ascii="Garamond" w:hAnsi="Garamond"/>
          <w:b/>
          <w:sz w:val="16"/>
          <w:szCs w:val="16"/>
        </w:rPr>
        <w:t>Friday’s</w:t>
      </w:r>
      <w:r w:rsidR="00CE0B32" w:rsidRPr="00E221BD">
        <w:rPr>
          <w:rFonts w:ascii="Garamond" w:hAnsi="Garamond"/>
          <w:b/>
          <w:sz w:val="16"/>
          <w:szCs w:val="16"/>
        </w:rPr>
        <w:t xml:space="preserve"> quiz question that was also on th</w:t>
      </w:r>
      <w:r>
        <w:rPr>
          <w:rFonts w:ascii="Garamond" w:hAnsi="Garamond"/>
          <w:b/>
          <w:sz w:val="16"/>
          <w:szCs w:val="16"/>
        </w:rPr>
        <w:t>e Piggy Bank Worksheet and the Wheelbarrow W</w:t>
      </w:r>
      <w:r w:rsidR="00CE0B32" w:rsidRPr="00E221BD">
        <w:rPr>
          <w:rFonts w:ascii="Garamond" w:hAnsi="Garamond"/>
          <w:b/>
          <w:sz w:val="16"/>
          <w:szCs w:val="16"/>
        </w:rPr>
        <w:t>orksheet.</w:t>
      </w:r>
      <w:r w:rsidRPr="00E221BD">
        <w:rPr>
          <w:rFonts w:ascii="Garamond" w:hAnsi="Garamond"/>
          <w:b/>
          <w:sz w:val="16"/>
          <w:szCs w:val="16"/>
        </w:rPr>
        <w:t>]</w:t>
      </w:r>
    </w:p>
    <w:p w:rsidR="00E221BD" w:rsidRDefault="00E221BD" w:rsidP="00E221BD">
      <w:pPr>
        <w:pStyle w:val="Hanging"/>
        <w:numPr>
          <w:ilvl w:val="0"/>
          <w:numId w:val="11"/>
        </w:numPr>
      </w:pPr>
      <w:r>
        <w:rPr>
          <w:rFonts w:ascii="Garamond" w:hAnsi="Garamond"/>
          <w:szCs w:val="24"/>
        </w:rPr>
        <w:t xml:space="preserve"> </w:t>
      </w:r>
      <w:r>
        <w:t xml:space="preserve">Calculate the molarity of </w:t>
      </w:r>
      <w:r w:rsidRPr="00A26D06">
        <w:rPr>
          <w:b/>
        </w:rPr>
        <w:t>each</w:t>
      </w:r>
      <w:r>
        <w:t xml:space="preserve"> ion present in the following solution.  .A 0.04661 mole sample of calcium chloride is dissolved in enough water to make 225 mL of solution.  </w:t>
      </w:r>
    </w:p>
    <w:p w:rsidR="00E221BD" w:rsidRPr="00E221BD" w:rsidRDefault="00E221BD" w:rsidP="00E221BD">
      <w:pPr>
        <w:pStyle w:val="Hanging"/>
        <w:numPr>
          <w:ilvl w:val="0"/>
          <w:numId w:val="20"/>
        </w:numPr>
        <w:rPr>
          <w:rFonts w:ascii="Granada" w:hAnsi="Granada" w:cs="Granada"/>
          <w:sz w:val="22"/>
          <w:szCs w:val="22"/>
        </w:rPr>
      </w:pPr>
      <w:r>
        <w:t>Determine the molar concentration of chloride ion [Ca</w:t>
      </w:r>
      <w:r w:rsidRPr="00E221BD">
        <w:rPr>
          <w:vertAlign w:val="superscript"/>
        </w:rPr>
        <w:t>2+</w:t>
      </w:r>
      <w:r>
        <w:t xml:space="preserve"> ] in this solution</w:t>
      </w:r>
    </w:p>
    <w:p w:rsidR="00E221BD" w:rsidRDefault="00E221BD" w:rsidP="00E221BD">
      <w:pPr>
        <w:pStyle w:val="Hanging"/>
      </w:pPr>
    </w:p>
    <w:p w:rsidR="00E221BD" w:rsidRDefault="00E221BD" w:rsidP="00E221BD">
      <w:pPr>
        <w:pStyle w:val="Hanging"/>
      </w:pPr>
    </w:p>
    <w:p w:rsidR="00E221BD" w:rsidRDefault="00E221BD" w:rsidP="00E221BD">
      <w:pPr>
        <w:pStyle w:val="Hanging"/>
      </w:pPr>
    </w:p>
    <w:p w:rsidR="00E221BD" w:rsidRPr="00E221BD" w:rsidRDefault="00E221BD" w:rsidP="00E221BD">
      <w:pPr>
        <w:pStyle w:val="Hanging"/>
        <w:rPr>
          <w:rFonts w:ascii="Granada" w:hAnsi="Granada" w:cs="Granada"/>
          <w:sz w:val="22"/>
          <w:szCs w:val="22"/>
        </w:rPr>
      </w:pPr>
    </w:p>
    <w:p w:rsidR="00CE0B32" w:rsidRPr="00E221BD" w:rsidRDefault="00E221BD" w:rsidP="00E221BD">
      <w:pPr>
        <w:pStyle w:val="Hanging"/>
        <w:numPr>
          <w:ilvl w:val="0"/>
          <w:numId w:val="20"/>
        </w:numPr>
        <w:rPr>
          <w:rFonts w:ascii="Granada" w:hAnsi="Granada" w:cs="Granada"/>
          <w:sz w:val="22"/>
          <w:szCs w:val="22"/>
        </w:rPr>
      </w:pPr>
      <w:r>
        <w:t>Determine the molar concentration of chloride ion [Cl- ] in this solution</w:t>
      </w:r>
    </w:p>
    <w:sectPr w:rsidR="00CE0B32" w:rsidRPr="00E221BD" w:rsidSect="0045414D">
      <w:pgSz w:w="12240" w:h="15840"/>
      <w:pgMar w:top="720" w:right="1134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OpenSymbol">
    <w:altName w:val="Times New Roman"/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nad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2B4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06FA"/>
    <w:multiLevelType w:val="hybridMultilevel"/>
    <w:tmpl w:val="B07E4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5F5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2626"/>
    <w:multiLevelType w:val="multilevel"/>
    <w:tmpl w:val="612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BC97434"/>
    <w:multiLevelType w:val="multilevel"/>
    <w:tmpl w:val="A1584632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>
    <w:nsid w:val="35F406AA"/>
    <w:multiLevelType w:val="hybridMultilevel"/>
    <w:tmpl w:val="8DB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C4526"/>
    <w:multiLevelType w:val="hybridMultilevel"/>
    <w:tmpl w:val="EE10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C3B17"/>
    <w:multiLevelType w:val="multilevel"/>
    <w:tmpl w:val="68422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C5245C2"/>
    <w:multiLevelType w:val="hybridMultilevel"/>
    <w:tmpl w:val="EF80B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F2FE2"/>
    <w:multiLevelType w:val="multilevel"/>
    <w:tmpl w:val="66A0A01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FCF1A4C"/>
    <w:multiLevelType w:val="hybridMultilevel"/>
    <w:tmpl w:val="297A7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4260B"/>
    <w:multiLevelType w:val="hybridMultilevel"/>
    <w:tmpl w:val="72640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A1DB2"/>
    <w:multiLevelType w:val="hybridMultilevel"/>
    <w:tmpl w:val="2EAE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83313"/>
    <w:multiLevelType w:val="hybridMultilevel"/>
    <w:tmpl w:val="290658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BC73BC"/>
    <w:multiLevelType w:val="hybridMultilevel"/>
    <w:tmpl w:val="EF80B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F7CD5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6">
    <w:nsid w:val="64084320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7">
    <w:nsid w:val="679162A8"/>
    <w:multiLevelType w:val="multilevel"/>
    <w:tmpl w:val="38A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7BC62585"/>
    <w:multiLevelType w:val="hybridMultilevel"/>
    <w:tmpl w:val="DD56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9"/>
  </w:num>
  <w:num w:numId="9">
    <w:abstractNumId w:val="16"/>
  </w:num>
  <w:num w:numId="10">
    <w:abstractNumId w:val="15"/>
  </w:num>
  <w:num w:numId="11">
    <w:abstractNumId w:val="11"/>
  </w:num>
  <w:num w:numId="12">
    <w:abstractNumId w:val="4"/>
  </w:num>
  <w:num w:numId="13">
    <w:abstractNumId w:val="12"/>
  </w:num>
  <w:num w:numId="14">
    <w:abstractNumId w:val="6"/>
  </w:num>
  <w:num w:numId="15">
    <w:abstractNumId w:val="18"/>
  </w:num>
  <w:num w:numId="16">
    <w:abstractNumId w:val="8"/>
  </w:num>
  <w:num w:numId="17">
    <w:abstractNumId w:val="14"/>
  </w:num>
  <w:num w:numId="18">
    <w:abstractNumId w:val="10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8"/>
    <w:rsid w:val="000029B6"/>
    <w:rsid w:val="00093BE6"/>
    <w:rsid w:val="0009601B"/>
    <w:rsid w:val="000E2104"/>
    <w:rsid w:val="001106C8"/>
    <w:rsid w:val="00170121"/>
    <w:rsid w:val="002750BA"/>
    <w:rsid w:val="0033136C"/>
    <w:rsid w:val="003C5D46"/>
    <w:rsid w:val="003D44A7"/>
    <w:rsid w:val="004313BF"/>
    <w:rsid w:val="0045414D"/>
    <w:rsid w:val="004D6E93"/>
    <w:rsid w:val="0056086F"/>
    <w:rsid w:val="00564E89"/>
    <w:rsid w:val="0056529C"/>
    <w:rsid w:val="005947FB"/>
    <w:rsid w:val="005C6813"/>
    <w:rsid w:val="005E081B"/>
    <w:rsid w:val="005F7AEC"/>
    <w:rsid w:val="00667B8E"/>
    <w:rsid w:val="006B0983"/>
    <w:rsid w:val="006E56A9"/>
    <w:rsid w:val="00762867"/>
    <w:rsid w:val="0079089C"/>
    <w:rsid w:val="007B53F1"/>
    <w:rsid w:val="007F133E"/>
    <w:rsid w:val="007F179E"/>
    <w:rsid w:val="00843725"/>
    <w:rsid w:val="008B2BF3"/>
    <w:rsid w:val="0091368C"/>
    <w:rsid w:val="009579AB"/>
    <w:rsid w:val="009B1895"/>
    <w:rsid w:val="00A23D9C"/>
    <w:rsid w:val="00A24404"/>
    <w:rsid w:val="00A517E5"/>
    <w:rsid w:val="00A76054"/>
    <w:rsid w:val="00AF0E56"/>
    <w:rsid w:val="00B12C61"/>
    <w:rsid w:val="00B33F10"/>
    <w:rsid w:val="00B80B7A"/>
    <w:rsid w:val="00C47529"/>
    <w:rsid w:val="00CA580E"/>
    <w:rsid w:val="00CE0B32"/>
    <w:rsid w:val="00E10C68"/>
    <w:rsid w:val="00E221BD"/>
    <w:rsid w:val="00F03B6A"/>
    <w:rsid w:val="00F22537"/>
    <w:rsid w:val="00FB1ECE"/>
    <w:rsid w:val="00FB73B8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  <w:style w:type="paragraph" w:customStyle="1" w:styleId="Hanging">
    <w:name w:val="Hanging"/>
    <w:aliases w:val="hn"/>
    <w:basedOn w:val="Normal"/>
    <w:rsid w:val="00E221BD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  <w:style w:type="paragraph" w:customStyle="1" w:styleId="Hanging">
    <w:name w:val="Hanging"/>
    <w:aliases w:val="hn"/>
    <w:basedOn w:val="Normal"/>
    <w:rsid w:val="00E221BD"/>
    <w:pPr>
      <w:tabs>
        <w:tab w:val="left" w:pos="440"/>
      </w:tabs>
      <w:spacing w:after="0" w:line="240" w:lineRule="auto"/>
      <w:ind w:left="440" w:hanging="440"/>
    </w:pPr>
    <w:rPr>
      <w:rFonts w:ascii="New Century Schlbk" w:eastAsia="Times New Roman" w:hAnsi="New Century Schlb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Genest</dc:creator>
  <cp:lastModifiedBy>MMSD</cp:lastModifiedBy>
  <cp:revision>19</cp:revision>
  <cp:lastPrinted>2015-04-20T15:32:00Z</cp:lastPrinted>
  <dcterms:created xsi:type="dcterms:W3CDTF">2014-04-01T17:16:00Z</dcterms:created>
  <dcterms:modified xsi:type="dcterms:W3CDTF">2015-04-20T16:56:00Z</dcterms:modified>
</cp:coreProperties>
</file>